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type="tile"/>
    </v:background>
  </w:background>
  <w:body>
    <w:p w:rsidR="00000000" w:rsidRDefault="00196860">
      <w:pPr>
        <w:bidi/>
        <w:ind w:left="1185"/>
        <w:jc w:val="center"/>
        <w:rPr>
          <w:rFonts w:hint="cs"/>
        </w:rPr>
      </w:pPr>
    </w:p>
    <w:p w:rsidR="00000000" w:rsidRDefault="00196860">
      <w:pPr>
        <w:jc w:val="center"/>
      </w:pPr>
    </w:p>
    <w:tbl>
      <w:tblPr>
        <w:tblW w:w="5000" w:type="pct"/>
        <w:jc w:val="center"/>
        <w:tblCellSpacing w:w="20" w:type="dxa"/>
        <w:tblInd w:w="-178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8941"/>
      </w:tblGrid>
      <w:tr w:rsidR="00000000" w:rsidTr="005409B6">
        <w:trPr>
          <w:trHeight w:val="1395"/>
          <w:tblCellSpacing w:w="20" w:type="dxa"/>
          <w:jc w:val="center"/>
        </w:trPr>
        <w:tc>
          <w:tcPr>
            <w:tcW w:w="4957"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196860">
            <w:pPr>
              <w:bidi/>
              <w:spacing w:line="360" w:lineRule="auto"/>
              <w:ind w:left="250" w:right="190"/>
              <w:rPr>
                <w:rFonts w:ascii="Arial" w:hAnsi="Arial" w:cs="Arial"/>
                <w:b/>
                <w:bCs/>
                <w:sz w:val="26"/>
                <w:szCs w:val="26"/>
                <w:u w:val="single"/>
              </w:rPr>
            </w:pPr>
          </w:p>
          <w:p w:rsidR="00000000" w:rsidRDefault="00196860">
            <w:pPr>
              <w:bidi/>
              <w:spacing w:line="360" w:lineRule="auto"/>
              <w:ind w:left="250" w:right="190"/>
              <w:rPr>
                <w:rFonts w:ascii="Arial" w:hAnsi="Arial" w:cs="Arial"/>
                <w:b/>
                <w:bCs/>
                <w:sz w:val="26"/>
                <w:szCs w:val="26"/>
                <w:u w:val="single"/>
                <w:rtl/>
              </w:rPr>
            </w:pPr>
          </w:p>
          <w:p w:rsidR="00000000" w:rsidRDefault="00196860">
            <w:pPr>
              <w:bidi/>
              <w:spacing w:line="360" w:lineRule="auto"/>
              <w:ind w:left="250" w:right="190"/>
              <w:rPr>
                <w:rFonts w:ascii="Arial" w:hAnsi="Arial" w:cs="Arial"/>
                <w:b/>
                <w:bCs/>
                <w:sz w:val="32"/>
                <w:szCs w:val="32"/>
                <w:u w:val="single"/>
                <w:rtl/>
              </w:rPr>
            </w:pPr>
            <w:r>
              <w:rPr>
                <w:rFonts w:ascii="Arial" w:hAnsi="Arial" w:cs="Arial"/>
                <w:b/>
                <w:bCs/>
                <w:sz w:val="32"/>
                <w:szCs w:val="32"/>
                <w:u w:val="single"/>
                <w:rtl/>
              </w:rPr>
              <w:t>"חלום והחלמה"</w:t>
            </w:r>
          </w:p>
          <w:p w:rsidR="00000000" w:rsidRDefault="00196860">
            <w:pPr>
              <w:bidi/>
              <w:spacing w:line="360" w:lineRule="auto"/>
              <w:ind w:left="250" w:right="190"/>
              <w:rPr>
                <w:rFonts w:ascii="Arial" w:hAnsi="Arial" w:cs="Arial"/>
                <w:b/>
                <w:bCs/>
                <w:sz w:val="26"/>
                <w:szCs w:val="26"/>
                <w:u w:val="single"/>
                <w:rtl/>
              </w:rPr>
            </w:pPr>
            <w:r>
              <w:rPr>
                <w:rFonts w:ascii="Arial" w:hAnsi="Arial" w:cs="Arial"/>
                <w:b/>
                <w:bCs/>
                <w:sz w:val="26"/>
                <w:szCs w:val="26"/>
                <w:u w:val="single"/>
                <w:rtl/>
              </w:rPr>
              <w:t xml:space="preserve"> שרה שלו</w:t>
            </w:r>
          </w:p>
          <w:p w:rsidR="00000000" w:rsidRDefault="00196860">
            <w:pPr>
              <w:bidi/>
              <w:spacing w:line="360" w:lineRule="auto"/>
              <w:ind w:left="250" w:right="190"/>
              <w:rPr>
                <w:rFonts w:ascii="Arial" w:hAnsi="Arial" w:cs="Arial"/>
                <w:b/>
                <w:bCs/>
                <w:sz w:val="26"/>
                <w:szCs w:val="26"/>
                <w:rtl/>
              </w:rPr>
            </w:pPr>
            <w:r>
              <w:rPr>
                <w:rFonts w:ascii="Arial" w:hAnsi="Arial" w:cs="Arial"/>
                <w:b/>
                <w:bCs/>
                <w:sz w:val="26"/>
                <w:szCs w:val="26"/>
                <w:rtl/>
              </w:rPr>
              <w:t>בהוצאת הקיבוץ המאוחד</w:t>
            </w:r>
          </w:p>
          <w:p w:rsidR="00000000" w:rsidRDefault="00196860">
            <w:pPr>
              <w:bidi/>
              <w:spacing w:line="320" w:lineRule="exact"/>
              <w:ind w:left="249" w:right="193"/>
              <w:rPr>
                <w:rFonts w:ascii="Arial" w:hAnsi="Arial" w:cs="Arial"/>
                <w:sz w:val="26"/>
                <w:szCs w:val="26"/>
                <w:rtl/>
              </w:rPr>
            </w:pPr>
            <w:r>
              <w:rPr>
                <w:rFonts w:ascii="Arial" w:hAnsi="Arial" w:cs="Arial"/>
                <w:sz w:val="26"/>
                <w:szCs w:val="26"/>
                <w:rtl/>
              </w:rPr>
              <w:t>בהוצאת הקיבוץ המאוחד רואה אור ספרה של שרה שלו "חלום והחלמה"</w:t>
            </w:r>
          </w:p>
          <w:p w:rsidR="00000000" w:rsidRDefault="00196860">
            <w:pPr>
              <w:bidi/>
              <w:spacing w:line="320" w:lineRule="exact"/>
              <w:ind w:left="249" w:right="193"/>
              <w:rPr>
                <w:rFonts w:ascii="Arial" w:hAnsi="Arial" w:cs="Arial"/>
                <w:sz w:val="26"/>
                <w:szCs w:val="26"/>
                <w:rtl/>
              </w:rPr>
            </w:pPr>
            <w:r>
              <w:rPr>
                <w:rFonts w:ascii="Arial" w:hAnsi="Arial" w:cs="Arial"/>
                <w:sz w:val="26"/>
                <w:szCs w:val="26"/>
                <w:rtl/>
              </w:rPr>
              <w:t xml:space="preserve">תפיסתו של קרל גוסטב יונג את מבנה הנפש ואת תפקודיה מוכרת בארץ רק בחוגים מצומצמים. </w:t>
            </w:r>
            <w:r w:rsidR="005409B6">
              <w:rPr>
                <w:noProof/>
                <w:rtl/>
              </w:rPr>
              <w:drawing>
                <wp:anchor distT="0" distB="0" distL="114300" distR="114300" simplePos="0" relativeHeight="251657728" behindDoc="0" locked="0" layoutInCell="1" allowOverlap="0" wp14:anchorId="28F33140" wp14:editId="14B53759">
                  <wp:simplePos x="0" y="0"/>
                  <wp:positionH relativeFrom="column">
                    <wp:align>left</wp:align>
                  </wp:positionH>
                  <wp:positionV relativeFrom="line">
                    <wp:align>top</wp:align>
                  </wp:positionV>
                  <wp:extent cx="1304925" cy="1911985"/>
                  <wp:effectExtent l="0" t="0" r="0" b="0"/>
                  <wp:wrapSquare wrapText="bothSides"/>
                  <wp:docPr id="5" name="תמונה 5" descr="חלום והחל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חלום והחלמה"/>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6653" cy="1915042"/>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6"/>
                <w:szCs w:val="26"/>
                <w:rtl/>
              </w:rPr>
              <w:t>חלום והחלמה</w:t>
            </w:r>
            <w:r>
              <w:rPr>
                <w:rFonts w:ascii="Arial" w:hAnsi="Arial" w:cs="Arial"/>
                <w:sz w:val="26"/>
                <w:szCs w:val="26"/>
                <w:rtl/>
              </w:rPr>
              <w:t xml:space="preserve"> </w:t>
            </w:r>
            <w:r>
              <w:rPr>
                <w:rFonts w:ascii="Arial" w:hAnsi="Arial" w:cs="Arial"/>
                <w:sz w:val="26"/>
                <w:szCs w:val="26"/>
                <w:rtl/>
              </w:rPr>
              <w:t>מספק לקוראי העברית ספר הסוקר את התיאוריה היונגיאנית, כפי שהיא נחווית ומיושמת על ידי המחברת בעבודתה הטיפולית.</w:t>
            </w:r>
          </w:p>
          <w:p w:rsidR="00000000" w:rsidRDefault="00196860">
            <w:pPr>
              <w:bidi/>
              <w:spacing w:line="320" w:lineRule="exact"/>
              <w:ind w:left="249" w:right="193"/>
              <w:rPr>
                <w:rFonts w:ascii="Arial" w:hAnsi="Arial" w:cs="Arial"/>
                <w:sz w:val="26"/>
                <w:szCs w:val="26"/>
                <w:rtl/>
              </w:rPr>
            </w:pPr>
            <w:r>
              <w:rPr>
                <w:rFonts w:ascii="Arial" w:hAnsi="Arial" w:cs="Arial"/>
                <w:sz w:val="26"/>
                <w:szCs w:val="26"/>
                <w:rtl/>
              </w:rPr>
              <w:t>הנחת היסוד של יונג גורסת כי הלא-מודע, בתשתי</w:t>
            </w:r>
            <w:bookmarkStart w:id="0" w:name="_GoBack"/>
            <w:bookmarkEnd w:id="0"/>
            <w:r>
              <w:rPr>
                <w:rFonts w:ascii="Arial" w:hAnsi="Arial" w:cs="Arial"/>
                <w:sz w:val="26"/>
                <w:szCs w:val="26"/>
                <w:rtl/>
              </w:rPr>
              <w:t>תו הבסיסית, מכיל חוכמה ויֶדע עמוקים מאלה שמצויים אצל ה"אני" המודע. ידע נסתר זה מועבר ל"אני" באמצעות חלומ</w:t>
            </w:r>
            <w:r>
              <w:rPr>
                <w:rFonts w:ascii="Arial" w:hAnsi="Arial" w:cs="Arial"/>
                <w:sz w:val="26"/>
                <w:szCs w:val="26"/>
                <w:rtl/>
              </w:rPr>
              <w:t>ות, חלומות בהקיץ ותוצרים נפשיים נוספים, המתבטאים בשפת סמלים עשירה. אחד התפקידים העיקריים של הטיפול היונגיאני הוא לסייע למטופל להבין שפת סמלים זאת ולתרגם לחיי היומיום את המסרים המועברים באמצעותה. בהיענות למסרים יש כדי להתניע תהליכי ריפוי ושינוי ולהוביל לקרא</w:t>
            </w:r>
            <w:r>
              <w:rPr>
                <w:rFonts w:ascii="Arial" w:hAnsi="Arial" w:cs="Arial"/>
                <w:sz w:val="26"/>
                <w:szCs w:val="26"/>
                <w:rtl/>
              </w:rPr>
              <w:t xml:space="preserve">ת הגשמה עצמית. לפי תפיסה זאת, האדם הוא בעל ייעוד, החבוי כנראה באופן מולד במעמקי נפשו, ובעל פוטנציאל ממשי לחירות. בשפתו הסמלית מדרבן הלא-מודע את האדם לפתח את עצמיותו האותנטית, על כל צדדיה המנוגדים, ובכך להתקרב לאינדיבידואציה, שהיא ייעודו וחירותו.  </w:t>
            </w:r>
          </w:p>
          <w:p w:rsidR="00000000" w:rsidRDefault="00196860">
            <w:pPr>
              <w:bidi/>
              <w:spacing w:line="320" w:lineRule="exact"/>
              <w:ind w:left="249" w:right="193"/>
              <w:rPr>
                <w:rFonts w:ascii="Arial" w:hAnsi="Arial" w:cs="Arial"/>
                <w:sz w:val="26"/>
                <w:szCs w:val="26"/>
                <w:rtl/>
              </w:rPr>
            </w:pPr>
            <w:r>
              <w:rPr>
                <w:rFonts w:ascii="Arial" w:hAnsi="Arial" w:cs="Arial"/>
                <w:sz w:val="26"/>
                <w:szCs w:val="26"/>
                <w:rtl/>
              </w:rPr>
              <w:t>לאורך פר</w:t>
            </w:r>
            <w:r>
              <w:rPr>
                <w:rFonts w:ascii="Arial" w:hAnsi="Arial" w:cs="Arial"/>
                <w:sz w:val="26"/>
                <w:szCs w:val="26"/>
                <w:rtl/>
              </w:rPr>
              <w:t>קי הספר מוצגים עקרונות תיאורטיים של פסיכולוגיית המעמקים היונגיאנית כשהם מלווים בחלומות, המדגימים וממחישים עקרונות אלה. בספר מוקדש מקום נרחב גם להתבוננות מקורית ופסיכולוגית במיתוסים, בכתבים עתיקים וביצירות ספרות, אשר לפי הגישה היונגיאנית, כולם תוצרים סמליים</w:t>
            </w:r>
            <w:r>
              <w:rPr>
                <w:rFonts w:ascii="Arial" w:hAnsi="Arial" w:cs="Arial"/>
                <w:sz w:val="26"/>
                <w:szCs w:val="26"/>
                <w:rtl/>
              </w:rPr>
              <w:t xml:space="preserve"> של הנפש.</w:t>
            </w:r>
          </w:p>
          <w:p w:rsidR="00000000" w:rsidRDefault="00196860">
            <w:pPr>
              <w:bidi/>
              <w:spacing w:line="320" w:lineRule="exact"/>
              <w:ind w:left="249" w:right="193"/>
              <w:rPr>
                <w:rtl/>
              </w:rPr>
            </w:pPr>
            <w:r>
              <w:rPr>
                <w:rFonts w:ascii="Arial" w:hAnsi="Arial" w:cs="Arial"/>
                <w:sz w:val="26"/>
                <w:szCs w:val="26"/>
                <w:rtl/>
              </w:rPr>
              <w:t>שרה שלו היא מומחית בפסיכולוגיה קלינית ובעלת ניסיון רב בעבודה טיפולית פרטנית. המחברת, חברה בכירה במכון הישראלי לפסיכולוגיה יונגיאנית ובארגון היונגיאני הבינלאומי, ומשמשת כמורה וכמדריכה לטיפול יוניגאני. פרסמה מאמרים בעיתונות המקצועית</w:t>
            </w:r>
            <w:r>
              <w:rPr>
                <w:rFonts w:hint="cs"/>
                <w:rtl/>
              </w:rPr>
              <w:t xml:space="preserve">. </w:t>
            </w:r>
          </w:p>
          <w:p w:rsidR="00000000" w:rsidRDefault="00196860">
            <w:pPr>
              <w:pBdr>
                <w:bottom w:val="double" w:sz="6" w:space="1" w:color="auto"/>
              </w:pBdr>
              <w:spacing w:line="360" w:lineRule="auto"/>
              <w:rPr>
                <w:rFonts w:hint="cs"/>
                <w:rtl/>
              </w:rPr>
            </w:pPr>
          </w:p>
          <w:p w:rsidR="00000000" w:rsidRDefault="00196860">
            <w:pPr>
              <w:rPr>
                <w:rFonts w:hint="cs"/>
                <w:rtl/>
              </w:rPr>
            </w:pPr>
          </w:p>
          <w:p w:rsidR="00000000" w:rsidRDefault="00196860">
            <w:pPr>
              <w:bidi/>
              <w:spacing w:line="280" w:lineRule="exact"/>
              <w:ind w:left="70" w:right="190"/>
              <w:rPr>
                <w:rFonts w:ascii="Arial" w:hAnsi="Arial" w:cs="Arial"/>
                <w:b/>
                <w:bCs/>
              </w:rPr>
            </w:pPr>
          </w:p>
          <w:p w:rsidR="00000000" w:rsidRDefault="00196860">
            <w:pPr>
              <w:bidi/>
              <w:spacing w:line="280" w:lineRule="exact"/>
              <w:ind w:left="154" w:right="93"/>
              <w:rPr>
                <w:b/>
                <w:bCs/>
              </w:rPr>
            </w:pPr>
          </w:p>
        </w:tc>
      </w:tr>
    </w:tbl>
    <w:p w:rsidR="00196860" w:rsidRDefault="00196860" w:rsidP="003E205C">
      <w:pPr>
        <w:pStyle w:val="NormalWeb"/>
        <w:spacing w:after="240" w:afterAutospacing="0"/>
        <w:rPr>
          <w:sz w:val="28"/>
          <w:szCs w:val="28"/>
        </w:rPr>
      </w:pPr>
    </w:p>
    <w:sectPr w:rsidR="00196860">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3E205C"/>
    <w:rsid w:val="00196860"/>
    <w:rsid w:val="003E205C"/>
    <w:rsid w:val="0054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ody Text"/>
    <w:basedOn w:val="a"/>
    <w:link w:val="a4"/>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4">
    <w:name w:val="גוף טקסט תו"/>
    <w:basedOn w:val="a0"/>
    <w:link w:val="a3"/>
    <w:rPr>
      <w:sz w:val="24"/>
      <w:szCs w:val="24"/>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ody Text"/>
    <w:basedOn w:val="a"/>
    <w:link w:val="a4"/>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4">
    <w:name w:val="גוף טקסט תו"/>
    <w:basedOn w:val="a0"/>
    <w:link w:val="a3"/>
    <w:rPr>
      <w:sz w:val="24"/>
      <w:szCs w:val="24"/>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1230</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2015-07-18T03:19:00Z</dcterms:created>
  <dcterms:modified xsi:type="dcterms:W3CDTF">2015-07-18T03:19:00Z</dcterms:modified>
</cp:coreProperties>
</file>