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3C" w:rsidRPr="0005153C" w:rsidRDefault="0005153C" w:rsidP="0005153C">
      <w:pPr>
        <w:jc w:val="center"/>
        <w:rPr>
          <w:rFonts w:ascii="Gisha" w:hAnsi="Gisha" w:cs="Gisha"/>
          <w:color w:val="7030A0"/>
          <w:sz w:val="32"/>
          <w:szCs w:val="32"/>
          <w:u w:val="single"/>
          <w:rtl/>
        </w:rPr>
      </w:pPr>
      <w:r w:rsidRPr="0005153C">
        <w:rPr>
          <w:rFonts w:ascii="Gisha" w:hAnsi="Gisha" w:cs="Gisha"/>
          <w:color w:val="7030A0"/>
          <w:sz w:val="32"/>
          <w:szCs w:val="32"/>
          <w:u w:val="single"/>
          <w:rtl/>
        </w:rPr>
        <w:t xml:space="preserve">עבודת השלמה בספרות- </w:t>
      </w:r>
    </w:p>
    <w:p w:rsidR="0005153C" w:rsidRPr="0005153C" w:rsidRDefault="0005153C" w:rsidP="0005153C">
      <w:pPr>
        <w:jc w:val="center"/>
        <w:rPr>
          <w:rFonts w:ascii="Gisha" w:hAnsi="Gisha" w:cs="Gisha"/>
          <w:color w:val="7030A0"/>
          <w:sz w:val="32"/>
          <w:szCs w:val="32"/>
          <w:u w:val="single"/>
          <w:rtl/>
        </w:rPr>
      </w:pPr>
      <w:r w:rsidRPr="0005153C">
        <w:rPr>
          <w:rFonts w:ascii="Gisha" w:hAnsi="Gisha" w:cs="Gisha"/>
          <w:color w:val="7030A0"/>
          <w:sz w:val="32"/>
          <w:szCs w:val="32"/>
          <w:u w:val="single"/>
          <w:rtl/>
        </w:rPr>
        <w:t>"כינורו של רוטשילד" ו"הכניסיני תחת כנפך"!</w:t>
      </w:r>
    </w:p>
    <w:p w:rsidR="0005153C" w:rsidRPr="0005153C" w:rsidRDefault="0005153C" w:rsidP="0005153C">
      <w:pPr>
        <w:jc w:val="center"/>
        <w:rPr>
          <w:rFonts w:ascii="Gisha" w:hAnsi="Gisha" w:cs="Gisha"/>
          <w:color w:val="7030A0"/>
          <w:sz w:val="32"/>
          <w:szCs w:val="32"/>
          <w:rtl/>
        </w:rPr>
      </w:pPr>
    </w:p>
    <w:p w:rsidR="0005153C" w:rsidRPr="0005153C" w:rsidRDefault="0005153C" w:rsidP="0005153C">
      <w:pPr>
        <w:jc w:val="right"/>
        <w:rPr>
          <w:rFonts w:ascii="Gisha" w:hAnsi="Gisha" w:cs="Gisha"/>
          <w:color w:val="7030A0"/>
          <w:sz w:val="28"/>
          <w:szCs w:val="28"/>
          <w:rtl/>
        </w:rPr>
      </w:pPr>
      <w:r w:rsidRPr="0005153C">
        <w:rPr>
          <w:rFonts w:ascii="Gisha" w:hAnsi="Gisha" w:cs="Gisha"/>
          <w:color w:val="7030A0"/>
          <w:sz w:val="28"/>
          <w:szCs w:val="28"/>
          <w:u w:val="single"/>
          <w:rtl/>
        </w:rPr>
        <w:t>הוראות:</w:t>
      </w:r>
      <w:r w:rsidRPr="0005153C">
        <w:rPr>
          <w:rFonts w:ascii="Gisha" w:hAnsi="Gisha" w:cs="Gisha"/>
          <w:color w:val="7030A0"/>
          <w:sz w:val="28"/>
          <w:szCs w:val="28"/>
          <w:rtl/>
        </w:rPr>
        <w:t xml:space="preserve"> יש לענות על שאלה </w:t>
      </w:r>
      <w:r w:rsidRPr="0005153C">
        <w:rPr>
          <w:rFonts w:ascii="Gisha" w:hAnsi="Gisha" w:cs="Gisha"/>
          <w:color w:val="7030A0"/>
          <w:sz w:val="28"/>
          <w:szCs w:val="28"/>
          <w:u w:val="single"/>
          <w:rtl/>
        </w:rPr>
        <w:t>אחת</w:t>
      </w:r>
      <w:r w:rsidRPr="0005153C">
        <w:rPr>
          <w:rFonts w:ascii="Gisha" w:hAnsi="Gisha" w:cs="Gisha"/>
          <w:color w:val="7030A0"/>
          <w:sz w:val="28"/>
          <w:szCs w:val="28"/>
          <w:rtl/>
        </w:rPr>
        <w:t xml:space="preserve"> בכל חלק.</w:t>
      </w:r>
    </w:p>
    <w:p w:rsidR="0005153C" w:rsidRPr="0005153C" w:rsidRDefault="0005153C" w:rsidP="0005153C">
      <w:pPr>
        <w:jc w:val="right"/>
        <w:rPr>
          <w:rFonts w:ascii="Gisha" w:hAnsi="Gisha" w:cs="Gisha"/>
          <w:color w:val="7030A0"/>
          <w:sz w:val="28"/>
          <w:szCs w:val="28"/>
        </w:rPr>
      </w:pPr>
      <w:r w:rsidRPr="0005153C">
        <w:rPr>
          <w:rFonts w:ascii="Gisha" w:hAnsi="Gisha" w:cs="Gisha"/>
          <w:color w:val="7030A0"/>
          <w:sz w:val="28"/>
          <w:szCs w:val="28"/>
          <w:rtl/>
        </w:rPr>
        <w:t xml:space="preserve">את העבודה יש לשלוח למייל: </w:t>
      </w:r>
    </w:p>
    <w:p w:rsidR="0005153C" w:rsidRPr="0005153C" w:rsidRDefault="0005153C" w:rsidP="0005153C">
      <w:pPr>
        <w:jc w:val="right"/>
        <w:rPr>
          <w:rFonts w:ascii="Gisha" w:hAnsi="Gisha" w:cs="Gisha"/>
          <w:color w:val="7030A0"/>
          <w:sz w:val="28"/>
          <w:szCs w:val="28"/>
        </w:rPr>
      </w:pPr>
      <w:r w:rsidRPr="0005153C">
        <w:rPr>
          <w:rFonts w:ascii="Gisha" w:hAnsi="Gisha" w:cs="Gisha"/>
          <w:color w:val="7030A0"/>
          <w:sz w:val="28"/>
          <w:szCs w:val="28"/>
        </w:rPr>
        <w:t>Levintali.lt@gmail.com</w:t>
      </w:r>
    </w:p>
    <w:p w:rsidR="0005153C" w:rsidRPr="0005153C" w:rsidRDefault="00970760" w:rsidP="00970760">
      <w:pPr>
        <w:rPr>
          <w:rFonts w:ascii="Gisha" w:hAnsi="Gisha" w:cs="Gisha"/>
          <w:color w:val="7030A0"/>
          <w:sz w:val="32"/>
          <w:szCs w:val="32"/>
          <w:rtl/>
        </w:rPr>
      </w:pPr>
      <w:r>
        <w:rPr>
          <w:rFonts w:ascii="Gisha" w:hAnsi="Gisha" w:cs="Gisha" w:hint="cs"/>
          <w:color w:val="7030A0"/>
          <w:sz w:val="32"/>
          <w:szCs w:val="32"/>
          <w:rtl/>
        </w:rPr>
        <w:t>בהצלחה!</w:t>
      </w:r>
    </w:p>
    <w:p w:rsidR="0005153C" w:rsidRPr="00970760" w:rsidRDefault="0005153C" w:rsidP="0005153C">
      <w:pPr>
        <w:jc w:val="right"/>
        <w:rPr>
          <w:color w:val="7030A0"/>
          <w:sz w:val="28"/>
          <w:szCs w:val="28"/>
          <w:u w:val="single"/>
        </w:rPr>
      </w:pPr>
      <w:r w:rsidRPr="00970760">
        <w:rPr>
          <w:rFonts w:ascii="Gisha" w:hAnsi="Gisha" w:cs="Gisha"/>
          <w:color w:val="7030A0"/>
          <w:sz w:val="28"/>
          <w:szCs w:val="28"/>
          <w:u w:val="single"/>
          <w:rtl/>
        </w:rPr>
        <w:t xml:space="preserve">"כינורו של רוטשילד"- </w:t>
      </w:r>
      <w:proofErr w:type="spellStart"/>
      <w:r w:rsidRPr="00970760">
        <w:rPr>
          <w:rFonts w:ascii="Gisha" w:hAnsi="Gisha" w:cs="Gisha"/>
          <w:color w:val="7030A0"/>
          <w:sz w:val="28"/>
          <w:szCs w:val="28"/>
          <w:u w:val="single"/>
          <w:rtl/>
        </w:rPr>
        <w:t>צ'כוב</w:t>
      </w:r>
      <w:bookmarkStart w:id="0" w:name="_GoBack"/>
      <w:bookmarkEnd w:id="0"/>
      <w:proofErr w:type="spellEnd"/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  <w:r w:rsidRPr="00970760">
        <w:rPr>
          <w:rFonts w:ascii="Gisha" w:hAnsi="Gisha" w:cs="Gisha" w:hint="cs"/>
          <w:color w:val="7030A0"/>
          <w:sz w:val="24"/>
          <w:szCs w:val="24"/>
          <w:rtl/>
        </w:rPr>
        <w:t>1</w:t>
      </w:r>
      <w:r w:rsidRPr="00970760">
        <w:rPr>
          <w:rFonts w:ascii="Gisha" w:hAnsi="Gisha" w:cs="Gisha" w:hint="cs"/>
          <w:color w:val="7030A0"/>
          <w:sz w:val="28"/>
          <w:szCs w:val="28"/>
          <w:rtl/>
        </w:rPr>
        <w:t xml:space="preserve">. </w:t>
      </w:r>
      <w:r w:rsidRPr="00970760">
        <w:rPr>
          <w:rFonts w:ascii="Gisha" w:hAnsi="Gisha" w:cs="Gisha"/>
          <w:color w:val="7030A0"/>
          <w:sz w:val="24"/>
          <w:szCs w:val="24"/>
          <w:rtl/>
        </w:rPr>
        <w:t>הדמות המרכזית בסיפורים קצרים רבים חווה תהליך שמוביל אותה לתובנה חדשה בנוגע לחייה.</w:t>
      </w: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  <w:r w:rsidRPr="00970760">
        <w:rPr>
          <w:rFonts w:ascii="Gisha" w:hAnsi="Gisha" w:cs="Gisha"/>
          <w:color w:val="7030A0"/>
          <w:sz w:val="24"/>
          <w:szCs w:val="24"/>
          <w:rtl/>
        </w:rPr>
        <w:t xml:space="preserve">הצג את התובנה של הדמות המרכזית בסיפור הקצר "כינורו של רוטשילד" שלמדת, והסבר מה הוביל לתובנה זו. בנוסף, כתב מהו הרגש שעוררה בך הדמות המרכזית והאם הזדהית </w:t>
      </w:r>
      <w:proofErr w:type="spellStart"/>
      <w:r w:rsidRPr="00970760">
        <w:rPr>
          <w:rFonts w:ascii="Gisha" w:hAnsi="Gisha" w:cs="Gisha"/>
          <w:color w:val="7030A0"/>
          <w:sz w:val="24"/>
          <w:szCs w:val="24"/>
          <w:rtl/>
        </w:rPr>
        <w:t>איתה</w:t>
      </w:r>
      <w:proofErr w:type="spellEnd"/>
      <w:r w:rsidRPr="00970760">
        <w:rPr>
          <w:rFonts w:ascii="Gisha" w:hAnsi="Gisha" w:cs="Gisha"/>
          <w:color w:val="7030A0"/>
          <w:sz w:val="24"/>
          <w:szCs w:val="24"/>
          <w:rtl/>
        </w:rPr>
        <w:t>.</w:t>
      </w: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</w:p>
    <w:p w:rsidR="006D77A6" w:rsidRPr="00970760" w:rsidRDefault="0005153C" w:rsidP="006D77A6">
      <w:pPr>
        <w:numPr>
          <w:ilvl w:val="0"/>
          <w:numId w:val="2"/>
        </w:num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2. </w:t>
      </w:r>
      <w:r w:rsidR="006D77A6" w:rsidRPr="00970760">
        <w:rPr>
          <w:rFonts w:ascii="Gisha" w:hAnsi="Gisha" w:cs="Gisha"/>
          <w:b/>
          <w:bCs/>
          <w:color w:val="7030A0"/>
          <w:sz w:val="24"/>
          <w:szCs w:val="24"/>
          <w:rtl/>
        </w:rPr>
        <w:t>א</w:t>
      </w:r>
      <w:r w:rsidR="006D77A6" w:rsidRPr="00970760">
        <w:rPr>
          <w:rFonts w:ascii="Gisha" w:hAnsi="Gisha" w:cs="Gisha"/>
          <w:color w:val="7030A0"/>
          <w:sz w:val="24"/>
          <w:szCs w:val="24"/>
          <w:rtl/>
        </w:rPr>
        <w:t>. תאר שניים מן האירועים המרכזיים בסיפור  שלמדת, וכתוב באיזה שלב בעלילה</w:t>
      </w:r>
    </w:p>
    <w:p w:rsidR="006D77A6" w:rsidRPr="00970760" w:rsidRDefault="006D77A6" w:rsidP="006D77A6">
      <w:pPr>
        <w:spacing w:after="0" w:line="240" w:lineRule="auto"/>
        <w:rPr>
          <w:rFonts w:ascii="Gisha" w:hAnsi="Gisha" w:cs="Gisha"/>
          <w:color w:val="7030A0"/>
          <w:sz w:val="24"/>
          <w:szCs w:val="24"/>
          <w:rtl/>
        </w:rPr>
      </w:pPr>
      <w:r w:rsidRPr="00970760">
        <w:rPr>
          <w:rFonts w:ascii="Gisha" w:hAnsi="Gisha" w:cs="Gisha"/>
          <w:color w:val="7030A0"/>
          <w:sz w:val="24"/>
          <w:szCs w:val="24"/>
          <w:rtl/>
        </w:rPr>
        <w:t>אירועים אלה מתרחשים. כיצד אירועים אלה משפיעים על המשך העלילה? נמק והד</w:t>
      </w: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גם </w:t>
      </w:r>
    </w:p>
    <w:p w:rsidR="006D77A6" w:rsidRPr="00970760" w:rsidRDefault="006D77A6" w:rsidP="006D77A6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       </w:t>
      </w:r>
      <w:r w:rsidRPr="00970760">
        <w:rPr>
          <w:rFonts w:ascii="Gisha" w:hAnsi="Gisha" w:cs="Gisha"/>
          <w:color w:val="7030A0"/>
          <w:sz w:val="24"/>
          <w:szCs w:val="24"/>
          <w:rtl/>
        </w:rPr>
        <w:t xml:space="preserve"> את </w:t>
      </w: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 </w:t>
      </w:r>
      <w:r w:rsidRPr="00970760">
        <w:rPr>
          <w:rFonts w:ascii="Gisha" w:hAnsi="Gisha" w:cs="Gisha"/>
          <w:color w:val="7030A0"/>
          <w:sz w:val="24"/>
          <w:szCs w:val="24"/>
          <w:rtl/>
        </w:rPr>
        <w:t xml:space="preserve">דבריך. </w:t>
      </w:r>
    </w:p>
    <w:p w:rsidR="006D77A6" w:rsidRPr="00970760" w:rsidRDefault="006D77A6" w:rsidP="006D77A6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    </w:t>
      </w:r>
      <w:r w:rsidRPr="00970760">
        <w:rPr>
          <w:rFonts w:ascii="Gisha" w:hAnsi="Gisha" w:cs="Gisha"/>
          <w:b/>
          <w:bCs/>
          <w:color w:val="7030A0"/>
          <w:sz w:val="24"/>
          <w:szCs w:val="24"/>
          <w:rtl/>
        </w:rPr>
        <w:t>ב</w:t>
      </w:r>
      <w:r w:rsidRPr="00970760">
        <w:rPr>
          <w:rFonts w:ascii="Gisha" w:hAnsi="Gisha" w:cs="Gisha"/>
          <w:color w:val="7030A0"/>
          <w:sz w:val="24"/>
          <w:szCs w:val="24"/>
          <w:rtl/>
        </w:rPr>
        <w:t xml:space="preserve">. כיצד בא ליד ביטוי באחד מן האירועים שכתבת עליהם בסעיף א קונפליקט מרכזי או </w:t>
      </w:r>
    </w:p>
    <w:p w:rsidR="006D77A6" w:rsidRPr="00970760" w:rsidRDefault="006D77A6" w:rsidP="006D77A6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        </w:t>
      </w:r>
      <w:r w:rsidRPr="00970760">
        <w:rPr>
          <w:rFonts w:ascii="Gisha" w:hAnsi="Gisha" w:cs="Gisha"/>
          <w:color w:val="7030A0"/>
          <w:sz w:val="24"/>
          <w:szCs w:val="24"/>
          <w:rtl/>
        </w:rPr>
        <w:t xml:space="preserve">בעיה </w:t>
      </w: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 </w:t>
      </w:r>
      <w:r w:rsidRPr="00970760">
        <w:rPr>
          <w:rFonts w:ascii="Gisha" w:hAnsi="Gisha" w:cs="Gisha"/>
          <w:color w:val="7030A0"/>
          <w:sz w:val="24"/>
          <w:szCs w:val="24"/>
          <w:rtl/>
        </w:rPr>
        <w:t>העולים ביצירה?</w:t>
      </w: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 </w:t>
      </w:r>
      <w:r w:rsidRPr="00970760">
        <w:rPr>
          <w:rFonts w:ascii="Gisha" w:hAnsi="Gisha" w:cs="Gisha"/>
          <w:color w:val="7030A0"/>
          <w:sz w:val="24"/>
          <w:szCs w:val="24"/>
          <w:rtl/>
        </w:rPr>
        <w:t xml:space="preserve">הסבר והדגם את דבריך. </w:t>
      </w:r>
      <w:r w:rsidRPr="00970760">
        <w:rPr>
          <w:rFonts w:ascii="Gisha" w:hAnsi="Gisha" w:cs="Gisha" w:hint="cs"/>
          <w:color w:val="7030A0"/>
          <w:sz w:val="24"/>
          <w:szCs w:val="24"/>
          <w:rtl/>
        </w:rPr>
        <w:t xml:space="preserve"> </w:t>
      </w: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8"/>
          <w:szCs w:val="28"/>
          <w:u w:val="single"/>
          <w:rtl/>
        </w:rPr>
      </w:pPr>
      <w:r w:rsidRPr="00970760">
        <w:rPr>
          <w:rFonts w:ascii="Gisha" w:hAnsi="Gisha" w:cs="Gisha" w:hint="cs"/>
          <w:color w:val="7030A0"/>
          <w:sz w:val="28"/>
          <w:szCs w:val="28"/>
          <w:u w:val="single"/>
          <w:rtl/>
        </w:rPr>
        <w:t>הכניסיני תחת כנפך- ביאליק</w:t>
      </w: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8"/>
          <w:szCs w:val="28"/>
          <w:u w:val="single"/>
          <w:rtl/>
        </w:rPr>
      </w:pPr>
    </w:p>
    <w:p w:rsidR="0005153C" w:rsidRPr="00970760" w:rsidRDefault="0005153C" w:rsidP="0005153C">
      <w:pPr>
        <w:spacing w:line="240" w:lineRule="auto"/>
        <w:jc w:val="right"/>
        <w:rPr>
          <w:rFonts w:ascii="Gisha" w:hAnsi="Gisha" w:cs="Gisha"/>
          <w:b/>
          <w:color w:val="7030A0"/>
          <w:sz w:val="24"/>
          <w:szCs w:val="24"/>
          <w:rtl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הַכְנִיסִינִי תַּחַת כְּנָפֵךְ/ חיים נחמן ביאליק</w:t>
      </w: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הַכְנִיסִינִי תַּחַת כְּנָפֵךְ,                                                           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וַהֲיִי לִי אֵם וְאָחוֹת, 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וִיהִי חֵיקֵךְ מִקְלַט רֹאשִׁי,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  <w:rtl/>
        </w:rPr>
      </w:pPr>
      <w:proofErr w:type="spellStart"/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קַן-תְּפִלּוֹתַי</w:t>
      </w:r>
      <w:proofErr w:type="spellEnd"/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 הַנִּדָּחוֹת.</w:t>
      </w:r>
    </w:p>
    <w:p w:rsidR="0005153C" w:rsidRPr="00970760" w:rsidRDefault="0005153C" w:rsidP="0005153C">
      <w:pPr>
        <w:jc w:val="right"/>
        <w:rPr>
          <w:rFonts w:ascii="Gisha" w:hAnsi="Gisha" w:cs="Gisha"/>
          <w:b/>
          <w:color w:val="7030A0"/>
          <w:sz w:val="24"/>
          <w:szCs w:val="24"/>
        </w:rPr>
      </w:pP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וּבְעֵת רַחֲמִים, בֵּין-הַשְּׁמָשׁוֹת, 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שְׁחִי וַאֲגַל לָךְ סוֹד </w:t>
      </w:r>
      <w:proofErr w:type="spellStart"/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יִסּוּרָי</w:t>
      </w:r>
      <w:proofErr w:type="spellEnd"/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: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אוֹמְרִים, יֵשׁ בָּעוֹלָם נְעוּרִים –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  <w:rtl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הֵיכָן נְעוּרָי? 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וְעוֹד רָז אֶחָד לָךְ </w:t>
      </w:r>
      <w:proofErr w:type="spellStart"/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אֶתְוַדֶּה</w:t>
      </w:r>
      <w:proofErr w:type="spellEnd"/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: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lastRenderedPageBreak/>
        <w:t>נַפְשִׁי נִשְׂרְפָה בְלַהֲבָהּ;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אוֹמְרִים, אַהֲבָה יֵשׁ בָּעוֹלָם –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  <w:rtl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מַה-זֹּאת אַהֲבָה?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  <w:rtl/>
        </w:rPr>
      </w:pP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הַכּוֹכָבִים רִמּוּ אוֹתִי, 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הָיָה חֲלוֹם – אַךְ גַּם הוּא עָבָר;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עַתָּה אֵין לִי כְלוּם בָּעוֹלָם –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  <w:rtl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אֵין לִי דָבָר.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הַכְנִיסִינִי תַּחַת כְּנָפֵךְ,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וַהֲיִי לִי אֵם וְאָחוֹת,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וִיהִי חֵיקֵךְ מִקְלַט רֹאשִׁי,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  <w:rtl/>
        </w:rPr>
      </w:pPr>
      <w:proofErr w:type="spellStart"/>
      <w:r w:rsidRPr="00970760">
        <w:rPr>
          <w:rFonts w:ascii="Gisha" w:hAnsi="Gisha" w:cs="Gisha"/>
          <w:b/>
          <w:color w:val="7030A0"/>
          <w:sz w:val="24"/>
          <w:szCs w:val="24"/>
          <w:rtl/>
        </w:rPr>
        <w:t>קַן-תְּפִלּוֹתַי</w:t>
      </w:r>
      <w:proofErr w:type="spellEnd"/>
      <w:r w:rsidRPr="00970760">
        <w:rPr>
          <w:rFonts w:ascii="Gisha" w:hAnsi="Gisha" w:cs="Gisha"/>
          <w:b/>
          <w:color w:val="7030A0"/>
          <w:sz w:val="24"/>
          <w:szCs w:val="24"/>
          <w:rtl/>
        </w:rPr>
        <w:t xml:space="preserve"> הַנִּדָּחוֹת.</w:t>
      </w: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  <w:rtl/>
        </w:rPr>
      </w:pPr>
    </w:p>
    <w:p w:rsidR="0005153C" w:rsidRPr="00970760" w:rsidRDefault="0005153C" w:rsidP="0005153C">
      <w:pPr>
        <w:spacing w:after="0"/>
        <w:jc w:val="right"/>
        <w:rPr>
          <w:rFonts w:ascii="Gisha" w:hAnsi="Gisha" w:cs="Gisha"/>
          <w:b/>
          <w:color w:val="7030A0"/>
          <w:sz w:val="24"/>
          <w:szCs w:val="24"/>
        </w:rPr>
      </w:pPr>
      <w:r w:rsidRPr="00970760">
        <w:rPr>
          <w:rFonts w:ascii="Gisha" w:hAnsi="Gisha" w:cs="Gisha" w:hint="cs"/>
          <w:b/>
          <w:color w:val="7030A0"/>
          <w:sz w:val="24"/>
          <w:szCs w:val="24"/>
          <w:rtl/>
        </w:rPr>
        <w:t xml:space="preserve">3. </w:t>
      </w: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  <w:r w:rsidRPr="00970760">
        <w:rPr>
          <w:rFonts w:ascii="Gisha" w:hAnsi="Gisha" w:cs="Gisha"/>
          <w:color w:val="7030A0"/>
          <w:sz w:val="24"/>
          <w:szCs w:val="24"/>
          <w:rtl/>
        </w:rPr>
        <w:t>האם לדעתך השיר "הכניסיני תחת כנפך" הוא שיר אהבה? נמק והדגם  את דבר</w:t>
      </w:r>
      <w:r w:rsidRPr="00970760">
        <w:rPr>
          <w:rFonts w:ascii="Gisha" w:hAnsi="Gisha" w:cs="Gisha" w:hint="cs"/>
          <w:color w:val="7030A0"/>
          <w:sz w:val="24"/>
          <w:szCs w:val="24"/>
          <w:rtl/>
        </w:rPr>
        <w:t>יך</w:t>
      </w:r>
    </w:p>
    <w:p w:rsidR="0005153C" w:rsidRPr="00970760" w:rsidRDefault="0005153C" w:rsidP="0005153C">
      <w:pPr>
        <w:spacing w:after="0" w:line="240" w:lineRule="auto"/>
        <w:jc w:val="right"/>
        <w:rPr>
          <w:rFonts w:ascii="Gisha" w:hAnsi="Gisha" w:cs="Gisha"/>
          <w:color w:val="7030A0"/>
          <w:sz w:val="24"/>
          <w:szCs w:val="24"/>
          <w:rtl/>
        </w:rPr>
      </w:pPr>
    </w:p>
    <w:p w:rsidR="0005153C" w:rsidRPr="00970760" w:rsidRDefault="0005153C" w:rsidP="0005153C">
      <w:pPr>
        <w:ind w:left="8647"/>
        <w:jc w:val="right"/>
        <w:rPr>
          <w:color w:val="7030A0"/>
          <w:sz w:val="32"/>
          <w:szCs w:val="32"/>
          <w:rtl/>
        </w:rPr>
      </w:pPr>
    </w:p>
    <w:p w:rsidR="0005153C" w:rsidRPr="0005153C" w:rsidRDefault="0005153C" w:rsidP="0005153C">
      <w:pPr>
        <w:jc w:val="right"/>
        <w:rPr>
          <w:sz w:val="32"/>
          <w:szCs w:val="32"/>
          <w:u w:val="single"/>
        </w:rPr>
      </w:pPr>
    </w:p>
    <w:sectPr w:rsidR="0005153C" w:rsidRPr="00051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1956"/>
    <w:multiLevelType w:val="hybridMultilevel"/>
    <w:tmpl w:val="D3422F38"/>
    <w:lvl w:ilvl="0" w:tplc="0409000F">
      <w:start w:val="1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7" w:hanging="360"/>
      </w:pPr>
    </w:lvl>
    <w:lvl w:ilvl="2" w:tplc="0409001B" w:tentative="1">
      <w:start w:val="1"/>
      <w:numFmt w:val="lowerRoman"/>
      <w:lvlText w:val="%3."/>
      <w:lvlJc w:val="right"/>
      <w:pPr>
        <w:ind w:left="10447" w:hanging="180"/>
      </w:pPr>
    </w:lvl>
    <w:lvl w:ilvl="3" w:tplc="0409000F" w:tentative="1">
      <w:start w:val="1"/>
      <w:numFmt w:val="decimal"/>
      <w:lvlText w:val="%4."/>
      <w:lvlJc w:val="left"/>
      <w:pPr>
        <w:ind w:left="11167" w:hanging="360"/>
      </w:pPr>
    </w:lvl>
    <w:lvl w:ilvl="4" w:tplc="04090019" w:tentative="1">
      <w:start w:val="1"/>
      <w:numFmt w:val="lowerLetter"/>
      <w:lvlText w:val="%5."/>
      <w:lvlJc w:val="left"/>
      <w:pPr>
        <w:ind w:left="11887" w:hanging="360"/>
      </w:pPr>
    </w:lvl>
    <w:lvl w:ilvl="5" w:tplc="0409001B" w:tentative="1">
      <w:start w:val="1"/>
      <w:numFmt w:val="lowerRoman"/>
      <w:lvlText w:val="%6."/>
      <w:lvlJc w:val="right"/>
      <w:pPr>
        <w:ind w:left="12607" w:hanging="180"/>
      </w:pPr>
    </w:lvl>
    <w:lvl w:ilvl="6" w:tplc="0409000F" w:tentative="1">
      <w:start w:val="1"/>
      <w:numFmt w:val="decimal"/>
      <w:lvlText w:val="%7."/>
      <w:lvlJc w:val="left"/>
      <w:pPr>
        <w:ind w:left="13327" w:hanging="360"/>
      </w:pPr>
    </w:lvl>
    <w:lvl w:ilvl="7" w:tplc="04090019" w:tentative="1">
      <w:start w:val="1"/>
      <w:numFmt w:val="lowerLetter"/>
      <w:lvlText w:val="%8."/>
      <w:lvlJc w:val="left"/>
      <w:pPr>
        <w:ind w:left="14047" w:hanging="360"/>
      </w:pPr>
    </w:lvl>
    <w:lvl w:ilvl="8" w:tplc="0409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1" w15:restartNumberingAfterBreak="0">
    <w:nsid w:val="5ED85ADD"/>
    <w:multiLevelType w:val="hybridMultilevel"/>
    <w:tmpl w:val="99389B68"/>
    <w:lvl w:ilvl="0" w:tplc="93FA4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3C"/>
    <w:rsid w:val="0005153C"/>
    <w:rsid w:val="006D77A6"/>
    <w:rsid w:val="00970760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FA9B"/>
  <w15:chartTrackingRefBased/>
  <w15:docId w15:val="{61FA5D39-008C-4AE8-9482-7F397AC5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levinpc@outlook.co.il</dc:creator>
  <cp:keywords/>
  <dc:description/>
  <cp:lastModifiedBy>levinpc@outlook.co.il</cp:lastModifiedBy>
  <cp:revision>2</cp:revision>
  <dcterms:created xsi:type="dcterms:W3CDTF">2022-02-01T14:46:00Z</dcterms:created>
  <dcterms:modified xsi:type="dcterms:W3CDTF">2022-02-01T14:46:00Z</dcterms:modified>
</cp:coreProperties>
</file>