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AB" w:rsidRPr="008E52AB" w:rsidRDefault="008E52AB" w:rsidP="008E52AB">
      <w:pPr>
        <w:spacing w:line="276" w:lineRule="auto"/>
        <w:rPr>
          <w:rFonts w:cs="David"/>
          <w:b/>
          <w:bCs/>
          <w:sz w:val="32"/>
          <w:szCs w:val="32"/>
          <w:rtl/>
        </w:rPr>
      </w:pPr>
      <w:r w:rsidRPr="008E52AB">
        <w:rPr>
          <w:rFonts w:cs="David" w:hint="cs"/>
          <w:b/>
          <w:bCs/>
          <w:sz w:val="32"/>
          <w:szCs w:val="32"/>
          <w:rtl/>
        </w:rPr>
        <w:t>מתחת לפני האדמה / אלי אליהו</w:t>
      </w:r>
    </w:p>
    <w:p w:rsidR="008E52AB" w:rsidRDefault="008E52AB" w:rsidP="008E52AB">
      <w:pPr>
        <w:spacing w:line="276" w:lineRule="auto"/>
        <w:rPr>
          <w:rFonts w:cs="David"/>
          <w:sz w:val="32"/>
          <w:szCs w:val="32"/>
          <w:rtl/>
        </w:rPr>
      </w:pPr>
    </w:p>
    <w:p w:rsidR="008E52AB" w:rsidRPr="002B0E61" w:rsidRDefault="008E52AB" w:rsidP="008E52AB">
      <w:pPr>
        <w:spacing w:line="276" w:lineRule="auto"/>
        <w:rPr>
          <w:rFonts w:cs="David"/>
          <w:sz w:val="32"/>
          <w:szCs w:val="32"/>
        </w:rPr>
      </w:pPr>
      <w:r>
        <w:rPr>
          <w:rFonts w:cs="David"/>
          <w:sz w:val="32"/>
          <w:szCs w:val="32"/>
          <w:rtl/>
        </w:rPr>
        <w:t>וּמַה לַעֲשׂוֹת שֶׁאֶצְלִי</w:t>
      </w:r>
      <w:r>
        <w:rPr>
          <w:rFonts w:cs="David"/>
          <w:sz w:val="32"/>
          <w:szCs w:val="32"/>
          <w:rtl/>
        </w:rPr>
        <w:br/>
      </w:r>
      <w:proofErr w:type="spellStart"/>
      <w:r w:rsidRPr="002B0E61">
        <w:rPr>
          <w:rFonts w:cs="David" w:hint="cs"/>
          <w:sz w:val="32"/>
          <w:szCs w:val="32"/>
          <w:rtl/>
        </w:rPr>
        <w:t>הַנִּתּוּח</w:t>
      </w:r>
      <w:proofErr w:type="spellEnd"/>
      <w:r w:rsidRPr="002B0E61">
        <w:rPr>
          <w:rFonts w:cs="David" w:hint="cs"/>
          <w:sz w:val="32"/>
          <w:szCs w:val="32"/>
          <w:rtl/>
        </w:rPr>
        <w:t xml:space="preserve">ַ הִצְלִיחַ וּבַּגְדָּד </w:t>
      </w:r>
    </w:p>
    <w:p w:rsidR="008E52AB" w:rsidRPr="002B0E61" w:rsidRDefault="008E52AB" w:rsidP="008E52AB">
      <w:pPr>
        <w:spacing w:line="276" w:lineRule="auto"/>
        <w:rPr>
          <w:rFonts w:cs="David"/>
          <w:sz w:val="32"/>
          <w:szCs w:val="32"/>
        </w:rPr>
      </w:pPr>
      <w:r w:rsidRPr="002B0E61">
        <w:rPr>
          <w:rFonts w:cs="David" w:hint="cs"/>
          <w:sz w:val="32"/>
          <w:szCs w:val="32"/>
          <w:rtl/>
        </w:rPr>
        <w:t xml:space="preserve">מֵתָה. וְלֹא נוֹתְרָה </w:t>
      </w:r>
    </w:p>
    <w:p w:rsidR="008E52AB" w:rsidRPr="002B0E61" w:rsidRDefault="008E52AB" w:rsidP="008E52AB">
      <w:pPr>
        <w:spacing w:line="276" w:lineRule="auto"/>
        <w:rPr>
          <w:rFonts w:cs="David"/>
          <w:sz w:val="32"/>
          <w:szCs w:val="32"/>
        </w:rPr>
      </w:pPr>
      <w:r w:rsidRPr="002B0E61">
        <w:rPr>
          <w:rFonts w:cs="David" w:hint="cs"/>
          <w:sz w:val="32"/>
          <w:szCs w:val="32"/>
          <w:rtl/>
        </w:rPr>
        <w:t xml:space="preserve">אֶלָּא הַמּוּסִיקָה שֶׁהָיָה אֲבִי </w:t>
      </w:r>
    </w:p>
    <w:p w:rsidR="008E52AB" w:rsidRPr="002B0E61" w:rsidRDefault="008E52AB" w:rsidP="008E52AB">
      <w:pPr>
        <w:spacing w:line="276" w:lineRule="auto"/>
        <w:rPr>
          <w:rFonts w:cs="David"/>
          <w:sz w:val="32"/>
          <w:szCs w:val="32"/>
        </w:rPr>
      </w:pPr>
      <w:r w:rsidRPr="002B0E61">
        <w:rPr>
          <w:rFonts w:cs="David" w:hint="cs"/>
          <w:sz w:val="32"/>
          <w:szCs w:val="32"/>
          <w:rtl/>
        </w:rPr>
        <w:t xml:space="preserve">שׁוֹמֵעַ בְּתַחֲנוֹת הַבּוּשָׁה, </w:t>
      </w:r>
    </w:p>
    <w:p w:rsidR="008E52AB" w:rsidRPr="002B0E61" w:rsidRDefault="008E52AB" w:rsidP="008E52AB">
      <w:pPr>
        <w:spacing w:line="276" w:lineRule="auto"/>
        <w:rPr>
          <w:rFonts w:cs="David"/>
          <w:sz w:val="32"/>
          <w:szCs w:val="32"/>
        </w:rPr>
      </w:pPr>
      <w:r w:rsidRPr="002B0E61">
        <w:rPr>
          <w:rFonts w:cs="David" w:hint="cs"/>
          <w:sz w:val="32"/>
          <w:szCs w:val="32"/>
          <w:rtl/>
        </w:rPr>
        <w:t xml:space="preserve">כְּשֶׁהִמְתִּין בַּחַנְיוֹן התַּת-קַרְקָעִי, </w:t>
      </w:r>
    </w:p>
    <w:p w:rsidR="008E52AB" w:rsidRPr="002B0E61" w:rsidRDefault="008E52AB" w:rsidP="008E52AB">
      <w:pPr>
        <w:spacing w:line="276" w:lineRule="auto"/>
        <w:rPr>
          <w:rFonts w:cs="David"/>
          <w:sz w:val="32"/>
          <w:szCs w:val="32"/>
        </w:rPr>
      </w:pPr>
      <w:r w:rsidRPr="002B0E61">
        <w:rPr>
          <w:rFonts w:cs="David" w:hint="cs"/>
          <w:sz w:val="32"/>
          <w:szCs w:val="32"/>
          <w:rtl/>
        </w:rPr>
        <w:t xml:space="preserve">לָקַחַת אוֹתִי אֶל צְבָא הָעָם </w:t>
      </w:r>
    </w:p>
    <w:p w:rsidR="008E52AB" w:rsidRPr="002B0E61" w:rsidRDefault="008E52AB" w:rsidP="008E52AB">
      <w:pPr>
        <w:spacing w:line="276" w:lineRule="auto"/>
        <w:rPr>
          <w:rFonts w:cs="David"/>
          <w:sz w:val="32"/>
          <w:szCs w:val="32"/>
        </w:rPr>
      </w:pPr>
      <w:r w:rsidRPr="002B0E61">
        <w:rPr>
          <w:rFonts w:cs="David" w:hint="cs"/>
          <w:sz w:val="32"/>
          <w:szCs w:val="32"/>
          <w:rtl/>
        </w:rPr>
        <w:t>בְּדַרְכּוֹ לָעֲבוֹדָה.</w:t>
      </w:r>
    </w:p>
    <w:p w:rsidR="008E52AB" w:rsidRPr="002B0E61" w:rsidRDefault="008E52AB" w:rsidP="008E52AB">
      <w:pPr>
        <w:spacing w:line="276" w:lineRule="auto"/>
        <w:rPr>
          <w:rFonts w:cs="David"/>
          <w:sz w:val="32"/>
          <w:szCs w:val="32"/>
        </w:rPr>
      </w:pPr>
      <w:r>
        <w:rPr>
          <w:rFonts w:cs="David" w:hint="cs"/>
          <w:sz w:val="32"/>
          <w:szCs w:val="32"/>
          <w:rtl/>
        </w:rPr>
        <w:br/>
      </w:r>
      <w:r w:rsidRPr="002B0E61">
        <w:rPr>
          <w:rFonts w:cs="David" w:hint="cs"/>
          <w:sz w:val="32"/>
          <w:szCs w:val="32"/>
          <w:rtl/>
        </w:rPr>
        <w:t xml:space="preserve">וְלֹא אֶשְׁכַּח לְעוֹלָם </w:t>
      </w:r>
    </w:p>
    <w:p w:rsidR="008E52AB" w:rsidRPr="002B0E61" w:rsidRDefault="008E52AB" w:rsidP="008E52AB">
      <w:pPr>
        <w:spacing w:line="276" w:lineRule="auto"/>
        <w:rPr>
          <w:rFonts w:cs="David"/>
          <w:sz w:val="32"/>
          <w:szCs w:val="32"/>
        </w:rPr>
      </w:pPr>
      <w:r w:rsidRPr="002B0E61">
        <w:rPr>
          <w:rFonts w:cs="David" w:hint="cs"/>
          <w:sz w:val="32"/>
          <w:szCs w:val="32"/>
          <w:rtl/>
        </w:rPr>
        <w:t xml:space="preserve">אֶת עֶצֶב יָדוֹ הַמְּגַשֶּׁשֶׁת </w:t>
      </w:r>
    </w:p>
    <w:p w:rsidR="008E52AB" w:rsidRPr="002B0E61" w:rsidRDefault="008E52AB" w:rsidP="008E52AB">
      <w:pPr>
        <w:spacing w:line="276" w:lineRule="auto"/>
        <w:rPr>
          <w:rFonts w:cs="David"/>
          <w:sz w:val="32"/>
          <w:szCs w:val="32"/>
        </w:rPr>
      </w:pPr>
      <w:r w:rsidRPr="002B0E61">
        <w:rPr>
          <w:rFonts w:cs="David" w:hint="cs"/>
          <w:sz w:val="32"/>
          <w:szCs w:val="32"/>
          <w:rtl/>
        </w:rPr>
        <w:t xml:space="preserve">אַחַר הָעִבְרִית, לְהַחְלִיף מַהֵר, </w:t>
      </w:r>
    </w:p>
    <w:p w:rsidR="008E52AB" w:rsidRPr="002B0E61" w:rsidRDefault="008E52AB" w:rsidP="008E52AB">
      <w:pPr>
        <w:spacing w:line="276" w:lineRule="auto"/>
        <w:rPr>
          <w:rFonts w:cs="David"/>
          <w:sz w:val="32"/>
          <w:szCs w:val="32"/>
        </w:rPr>
      </w:pPr>
      <w:r w:rsidRPr="002B0E61">
        <w:rPr>
          <w:rFonts w:cs="David" w:hint="cs"/>
          <w:sz w:val="32"/>
          <w:szCs w:val="32"/>
          <w:rtl/>
        </w:rPr>
        <w:t xml:space="preserve">לִפְנֵי שֶׁיוֹצְאִים וְעוֹלִים </w:t>
      </w:r>
    </w:p>
    <w:p w:rsidR="008E52AB" w:rsidRPr="002B0E61" w:rsidRDefault="008E52AB" w:rsidP="008E52AB">
      <w:pPr>
        <w:spacing w:line="276" w:lineRule="auto"/>
        <w:rPr>
          <w:rFonts w:cs="David"/>
          <w:sz w:val="32"/>
          <w:szCs w:val="32"/>
        </w:rPr>
      </w:pPr>
      <w:r w:rsidRPr="002B0E61">
        <w:rPr>
          <w:rFonts w:cs="David" w:hint="cs"/>
          <w:sz w:val="32"/>
          <w:szCs w:val="32"/>
          <w:rtl/>
        </w:rPr>
        <w:t>מֵעַל פְּנֵי הָאֲדָמָה.</w:t>
      </w:r>
    </w:p>
    <w:p w:rsidR="00916EFA" w:rsidRDefault="008E52AB" w:rsidP="008E52AB">
      <w:pPr>
        <w:jc w:val="center"/>
        <w:rPr>
          <w:sz w:val="20"/>
          <w:szCs w:val="20"/>
          <w:rtl/>
        </w:rPr>
      </w:pPr>
      <w:r w:rsidRPr="008E52AB">
        <w:rPr>
          <w:rFonts w:cs="David"/>
          <w:rtl/>
        </w:rPr>
        <w:t xml:space="preserve">מתוך: </w:t>
      </w:r>
      <w:r w:rsidRPr="008E52AB">
        <w:rPr>
          <w:rFonts w:cs="David"/>
          <w:b/>
          <w:bCs/>
          <w:i/>
          <w:iCs/>
          <w:rtl/>
        </w:rPr>
        <w:t>אני ולא מלאך</w:t>
      </w:r>
      <w:r w:rsidRPr="008E52AB">
        <w:rPr>
          <w:rFonts w:cs="David"/>
          <w:rtl/>
        </w:rPr>
        <w:t xml:space="preserve">, הוצ' </w:t>
      </w:r>
      <w:proofErr w:type="spellStart"/>
      <w:r w:rsidRPr="008E52AB">
        <w:rPr>
          <w:rFonts w:cs="David"/>
          <w:rtl/>
        </w:rPr>
        <w:t>הליקון</w:t>
      </w:r>
      <w:proofErr w:type="spellEnd"/>
      <w:r w:rsidRPr="008E52AB">
        <w:rPr>
          <w:rFonts w:cs="David"/>
          <w:rtl/>
        </w:rPr>
        <w:t xml:space="preserve">, ת"א </w:t>
      </w:r>
      <w:proofErr w:type="spellStart"/>
      <w:r w:rsidRPr="008E52AB">
        <w:rPr>
          <w:rFonts w:cs="David"/>
          <w:rtl/>
        </w:rPr>
        <w:t>התשס"ח</w:t>
      </w:r>
      <w:proofErr w:type="spellEnd"/>
    </w:p>
    <w:p w:rsidR="009756A1" w:rsidRDefault="009756A1" w:rsidP="008E52AB">
      <w:pPr>
        <w:jc w:val="center"/>
        <w:rPr>
          <w:sz w:val="20"/>
          <w:szCs w:val="20"/>
          <w:rtl/>
        </w:rPr>
      </w:pPr>
    </w:p>
    <w:p w:rsidR="009756A1" w:rsidRDefault="009756A1" w:rsidP="009756A1">
      <w:pPr>
        <w:rPr>
          <w:sz w:val="20"/>
          <w:szCs w:val="20"/>
          <w:rtl/>
        </w:rPr>
      </w:pPr>
    </w:p>
    <w:p w:rsidR="009756A1" w:rsidRPr="00A54896" w:rsidRDefault="009756A1" w:rsidP="00CA179E">
      <w:pPr>
        <w:spacing w:line="276" w:lineRule="auto"/>
        <w:rPr>
          <w:rFonts w:cs="David"/>
          <w:sz w:val="28"/>
          <w:szCs w:val="28"/>
          <w:rtl/>
        </w:rPr>
      </w:pPr>
      <w:r w:rsidRPr="00A54896">
        <w:rPr>
          <w:rFonts w:cs="David" w:hint="cs"/>
          <w:sz w:val="28"/>
          <w:szCs w:val="28"/>
          <w:rtl/>
        </w:rPr>
        <w:t>בשיר זה משחזר המשורר, בן למשפחת עולים, זיכרון מימי שירותו הצבאי.</w:t>
      </w:r>
    </w:p>
    <w:p w:rsidR="009756A1" w:rsidRPr="00A54896" w:rsidRDefault="009756A1" w:rsidP="00CA179E">
      <w:pPr>
        <w:pStyle w:val="a3"/>
        <w:numPr>
          <w:ilvl w:val="0"/>
          <w:numId w:val="1"/>
        </w:numPr>
        <w:spacing w:line="276" w:lineRule="auto"/>
        <w:rPr>
          <w:rFonts w:cs="David"/>
          <w:sz w:val="28"/>
          <w:szCs w:val="28"/>
        </w:rPr>
      </w:pPr>
      <w:r w:rsidRPr="00A54896">
        <w:rPr>
          <w:rFonts w:cs="David" w:hint="cs"/>
          <w:sz w:val="28"/>
          <w:szCs w:val="28"/>
          <w:u w:val="single"/>
          <w:rtl/>
        </w:rPr>
        <w:t>מהו</w:t>
      </w:r>
      <w:r w:rsidRPr="00A54896">
        <w:rPr>
          <w:rFonts w:cs="David" w:hint="cs"/>
          <w:sz w:val="28"/>
          <w:szCs w:val="28"/>
          <w:rtl/>
        </w:rPr>
        <w:t xml:space="preserve"> הזיכרון?</w:t>
      </w:r>
    </w:p>
    <w:p w:rsidR="009756A1" w:rsidRDefault="009756A1" w:rsidP="00CA179E">
      <w:pPr>
        <w:pStyle w:val="a3"/>
        <w:numPr>
          <w:ilvl w:val="0"/>
          <w:numId w:val="1"/>
        </w:numPr>
        <w:spacing w:line="276" w:lineRule="auto"/>
        <w:rPr>
          <w:rFonts w:cs="David"/>
          <w:sz w:val="28"/>
          <w:szCs w:val="28"/>
        </w:rPr>
      </w:pPr>
      <w:r w:rsidRPr="00A54896">
        <w:rPr>
          <w:rFonts w:cs="David" w:hint="cs"/>
          <w:sz w:val="28"/>
          <w:szCs w:val="28"/>
          <w:u w:val="single"/>
          <w:rtl/>
        </w:rPr>
        <w:t>הסבר</w:t>
      </w:r>
      <w:r w:rsidRPr="00A54896">
        <w:rPr>
          <w:rFonts w:cs="David" w:hint="cs"/>
          <w:sz w:val="28"/>
          <w:szCs w:val="28"/>
          <w:rtl/>
        </w:rPr>
        <w:t xml:space="preserve"> ו</w:t>
      </w:r>
      <w:r w:rsidRPr="00A54896">
        <w:rPr>
          <w:rFonts w:cs="David" w:hint="cs"/>
          <w:sz w:val="28"/>
          <w:szCs w:val="28"/>
          <w:u w:val="single"/>
          <w:rtl/>
        </w:rPr>
        <w:t>הדגם</w:t>
      </w:r>
      <w:r w:rsidRPr="00A54896">
        <w:rPr>
          <w:rFonts w:cs="David" w:hint="cs"/>
          <w:sz w:val="28"/>
          <w:szCs w:val="28"/>
          <w:rtl/>
        </w:rPr>
        <w:t xml:space="preserve"> </w:t>
      </w:r>
      <w:r w:rsidRPr="00A54896">
        <w:rPr>
          <w:rFonts w:cs="David" w:hint="cs"/>
          <w:b/>
          <w:bCs/>
          <w:sz w:val="28"/>
          <w:szCs w:val="28"/>
          <w:rtl/>
        </w:rPr>
        <w:t>כיצד</w:t>
      </w:r>
      <w:r w:rsidRPr="00A54896">
        <w:rPr>
          <w:rFonts w:cs="David" w:hint="cs"/>
          <w:sz w:val="28"/>
          <w:szCs w:val="28"/>
          <w:rtl/>
        </w:rPr>
        <w:t xml:space="preserve"> כותרת השיר והמטפורות בו </w:t>
      </w:r>
      <w:r w:rsidRPr="00A54896">
        <w:rPr>
          <w:rFonts w:cs="David" w:hint="cs"/>
          <w:b/>
          <w:bCs/>
          <w:sz w:val="28"/>
          <w:szCs w:val="28"/>
          <w:rtl/>
        </w:rPr>
        <w:t>מסייעות לעצב זיכרון</w:t>
      </w:r>
      <w:r w:rsidRPr="00A54896">
        <w:rPr>
          <w:rFonts w:cs="David" w:hint="cs"/>
          <w:sz w:val="28"/>
          <w:szCs w:val="28"/>
          <w:rtl/>
        </w:rPr>
        <w:t xml:space="preserve"> זה של המשורר?</w:t>
      </w:r>
    </w:p>
    <w:p w:rsidR="0052643B" w:rsidRDefault="0052643B" w:rsidP="0052643B">
      <w:pPr>
        <w:spacing w:line="276" w:lineRule="auto"/>
        <w:rPr>
          <w:rFonts w:cs="David"/>
          <w:sz w:val="28"/>
          <w:szCs w:val="28"/>
          <w:rtl/>
        </w:rPr>
      </w:pPr>
    </w:p>
    <w:p w:rsidR="0052643B" w:rsidRDefault="0052643B" w:rsidP="0052643B">
      <w:pPr>
        <w:spacing w:line="276" w:lineRule="auto"/>
        <w:rPr>
          <w:rFonts w:cs="David"/>
          <w:sz w:val="28"/>
          <w:szCs w:val="28"/>
          <w:rtl/>
        </w:rPr>
      </w:pPr>
    </w:p>
    <w:p w:rsidR="0052643B" w:rsidRDefault="0052643B" w:rsidP="0052643B">
      <w:pPr>
        <w:spacing w:line="276" w:lineRule="auto"/>
        <w:rPr>
          <w:rFonts w:cs="David"/>
          <w:sz w:val="28"/>
          <w:szCs w:val="28"/>
          <w:rtl/>
        </w:rPr>
      </w:pPr>
    </w:p>
    <w:p w:rsidR="0052643B" w:rsidRDefault="0052643B" w:rsidP="0052643B">
      <w:pPr>
        <w:spacing w:line="276" w:lineRule="auto"/>
        <w:rPr>
          <w:rFonts w:cs="David"/>
          <w:sz w:val="28"/>
          <w:szCs w:val="28"/>
          <w:rtl/>
        </w:rPr>
      </w:pPr>
    </w:p>
    <w:p w:rsidR="0052643B" w:rsidRDefault="0052643B" w:rsidP="0052643B">
      <w:pPr>
        <w:spacing w:line="276" w:lineRule="auto"/>
        <w:rPr>
          <w:rFonts w:cs="David"/>
          <w:sz w:val="28"/>
          <w:szCs w:val="28"/>
          <w:rtl/>
        </w:rPr>
      </w:pPr>
    </w:p>
    <w:p w:rsidR="0052643B" w:rsidRDefault="0052643B" w:rsidP="0052643B">
      <w:pPr>
        <w:spacing w:line="276" w:lineRule="auto"/>
        <w:rPr>
          <w:rFonts w:cs="David"/>
          <w:sz w:val="28"/>
          <w:szCs w:val="28"/>
          <w:rtl/>
        </w:rPr>
      </w:pPr>
    </w:p>
    <w:p w:rsidR="0052643B" w:rsidRDefault="0052643B" w:rsidP="0052643B">
      <w:pPr>
        <w:spacing w:line="276" w:lineRule="auto"/>
        <w:rPr>
          <w:rFonts w:cs="David"/>
          <w:sz w:val="28"/>
          <w:szCs w:val="28"/>
          <w:rtl/>
        </w:rPr>
      </w:pPr>
      <w:bookmarkStart w:id="0" w:name="_GoBack"/>
      <w:bookmarkEnd w:id="0"/>
    </w:p>
    <w:p w:rsidR="0052643B" w:rsidRDefault="0052643B" w:rsidP="0052643B">
      <w:pPr>
        <w:spacing w:line="276" w:lineRule="auto"/>
        <w:rPr>
          <w:rFonts w:cs="David"/>
          <w:sz w:val="28"/>
          <w:szCs w:val="28"/>
          <w:rtl/>
        </w:rPr>
      </w:pPr>
    </w:p>
    <w:p w:rsidR="0052643B" w:rsidRPr="0052643B" w:rsidRDefault="0052643B" w:rsidP="0052643B">
      <w:pPr>
        <w:spacing w:line="276" w:lineRule="auto"/>
        <w:jc w:val="right"/>
        <w:rPr>
          <w:rFonts w:cs="David"/>
          <w:b/>
          <w:bCs/>
          <w:sz w:val="36"/>
          <w:szCs w:val="36"/>
        </w:rPr>
      </w:pPr>
      <w:r w:rsidRPr="0052643B">
        <w:rPr>
          <w:rFonts w:cs="David" w:hint="cs"/>
          <w:b/>
          <w:bCs/>
          <w:sz w:val="36"/>
          <w:szCs w:val="36"/>
          <w:rtl/>
        </w:rPr>
        <w:t>תשובה מלאה לשאלות... בדף הבא...</w:t>
      </w:r>
    </w:p>
    <w:p w:rsidR="00A54896" w:rsidRDefault="00A54896" w:rsidP="00A54896">
      <w:pPr>
        <w:spacing w:line="276" w:lineRule="auto"/>
        <w:rPr>
          <w:rFonts w:cs="David"/>
          <w:sz w:val="28"/>
          <w:szCs w:val="28"/>
          <w:rtl/>
        </w:rPr>
      </w:pPr>
    </w:p>
    <w:p w:rsidR="00A54896" w:rsidRDefault="00A54896" w:rsidP="00A54896">
      <w:pPr>
        <w:spacing w:line="276" w:lineRule="auto"/>
        <w:rPr>
          <w:rFonts w:cs="David"/>
          <w:b/>
          <w:bCs/>
          <w:sz w:val="32"/>
          <w:szCs w:val="32"/>
          <w:u w:val="single"/>
          <w:rtl/>
        </w:rPr>
      </w:pPr>
      <w:r>
        <w:rPr>
          <w:rFonts w:cs="David"/>
          <w:b/>
          <w:bCs/>
          <w:sz w:val="32"/>
          <w:szCs w:val="32"/>
          <w:u w:val="single"/>
          <w:rtl/>
        </w:rPr>
        <w:br w:type="page"/>
      </w:r>
    </w:p>
    <w:p w:rsidR="00A54896" w:rsidRPr="00565188" w:rsidRDefault="00A54896" w:rsidP="00A54896">
      <w:pPr>
        <w:spacing w:line="276" w:lineRule="auto"/>
        <w:rPr>
          <w:rFonts w:cs="David"/>
          <w:sz w:val="28"/>
          <w:szCs w:val="28"/>
          <w:rtl/>
        </w:rPr>
      </w:pPr>
      <w:r w:rsidRPr="00565188">
        <w:rPr>
          <w:rFonts w:cs="David" w:hint="cs"/>
          <w:b/>
          <w:bCs/>
          <w:sz w:val="28"/>
          <w:szCs w:val="28"/>
          <w:u w:val="single"/>
          <w:rtl/>
        </w:rPr>
        <w:lastRenderedPageBreak/>
        <w:t>תשובה</w:t>
      </w:r>
    </w:p>
    <w:p w:rsidR="00B30A0C" w:rsidRPr="00565188" w:rsidRDefault="009756A1" w:rsidP="00A54896">
      <w:pPr>
        <w:pStyle w:val="a3"/>
        <w:numPr>
          <w:ilvl w:val="0"/>
          <w:numId w:val="5"/>
        </w:numPr>
        <w:spacing w:before="240" w:after="240" w:line="276" w:lineRule="auto"/>
        <w:rPr>
          <w:rFonts w:cs="David"/>
          <w:sz w:val="28"/>
          <w:szCs w:val="28"/>
        </w:rPr>
      </w:pPr>
      <w:r w:rsidRPr="00565188">
        <w:rPr>
          <w:rFonts w:cs="David" w:hint="cs"/>
          <w:rtl/>
        </w:rPr>
        <w:t>הזיכרון של הדובר</w:t>
      </w:r>
      <w:r w:rsidR="00B30A0C" w:rsidRPr="00565188">
        <w:rPr>
          <w:rFonts w:cs="David" w:hint="cs"/>
          <w:rtl/>
        </w:rPr>
        <w:t xml:space="preserve"> המתואר בשיר </w:t>
      </w:r>
      <w:r w:rsidR="00B30A0C" w:rsidRPr="00565188">
        <w:rPr>
          <w:rFonts w:cs="David"/>
          <w:rtl/>
        </w:rPr>
        <w:t>–</w:t>
      </w:r>
      <w:r w:rsidR="00B30A0C" w:rsidRPr="00565188">
        <w:rPr>
          <w:rFonts w:cs="David" w:hint="cs"/>
          <w:rtl/>
        </w:rPr>
        <w:t xml:space="preserve"> הוא זיכרון של בן</w:t>
      </w:r>
      <w:r w:rsidR="00244F8E" w:rsidRPr="00565188">
        <w:rPr>
          <w:rFonts w:cs="David" w:hint="cs"/>
          <w:rtl/>
        </w:rPr>
        <w:t>,</w:t>
      </w:r>
      <w:r w:rsidR="00B30A0C" w:rsidRPr="00565188">
        <w:rPr>
          <w:rFonts w:cs="David" w:hint="cs"/>
          <w:rtl/>
        </w:rPr>
        <w:t xml:space="preserve"> שאביו הסיע אותו לצבא ושמע מוזיקה ערבית, כפי שהיה שומע בארץ מוצאו, עירק. </w:t>
      </w:r>
    </w:p>
    <w:p w:rsidR="00B30A0C" w:rsidRPr="00565188" w:rsidRDefault="00B30A0C" w:rsidP="00A54896">
      <w:pPr>
        <w:spacing w:before="240" w:after="240" w:line="276" w:lineRule="auto"/>
        <w:ind w:left="651"/>
        <w:rPr>
          <w:rFonts w:cs="David"/>
          <w:rtl/>
        </w:rPr>
      </w:pPr>
      <w:r w:rsidRPr="00565188">
        <w:rPr>
          <w:rFonts w:cs="David" w:hint="cs"/>
          <w:rtl/>
        </w:rPr>
        <w:t>הדובר מתאר זיכרון אישי המשקף ומציף את הסוגיה העדתית בחברה הישראלית.</w:t>
      </w:r>
      <w:r w:rsidR="00A54896" w:rsidRPr="00565188">
        <w:rPr>
          <w:rFonts w:cs="David" w:hint="cs"/>
          <w:rtl/>
        </w:rPr>
        <w:t xml:space="preserve"> </w:t>
      </w:r>
      <w:r w:rsidRPr="00565188">
        <w:rPr>
          <w:rFonts w:cs="David" w:hint="cs"/>
          <w:rtl/>
        </w:rPr>
        <w:t xml:space="preserve">בתיאור הזיכרון בולטות </w:t>
      </w:r>
      <w:r w:rsidR="009756A1" w:rsidRPr="00565188">
        <w:rPr>
          <w:rFonts w:cs="David" w:hint="cs"/>
          <w:rtl/>
        </w:rPr>
        <w:t>תחוש</w:t>
      </w:r>
      <w:r w:rsidRPr="00565188">
        <w:rPr>
          <w:rFonts w:cs="David" w:hint="cs"/>
          <w:rtl/>
        </w:rPr>
        <w:t>ו</w:t>
      </w:r>
      <w:r w:rsidR="009756A1" w:rsidRPr="00565188">
        <w:rPr>
          <w:rFonts w:cs="David" w:hint="cs"/>
          <w:rtl/>
        </w:rPr>
        <w:t xml:space="preserve">ת הבושה והעצבות של אביו שלא הצליח להיטמע ולהרגיש בנוח בתרבות הישראלית עם זהותו כעולה בן תרבות מזרחית. רגע הזיכרון המתואר הוא כשאביו </w:t>
      </w:r>
      <w:r w:rsidRPr="00565188">
        <w:rPr>
          <w:rFonts w:cs="David" w:hint="cs"/>
          <w:rtl/>
        </w:rPr>
        <w:t>נסע</w:t>
      </w:r>
      <w:r w:rsidR="009756A1" w:rsidRPr="00565188">
        <w:rPr>
          <w:rFonts w:cs="David" w:hint="cs"/>
          <w:rtl/>
        </w:rPr>
        <w:t xml:space="preserve"> אל עבודתו ובדרכו </w:t>
      </w:r>
      <w:r w:rsidRPr="00565188">
        <w:rPr>
          <w:rFonts w:cs="David" w:hint="cs"/>
          <w:rtl/>
        </w:rPr>
        <w:t>"</w:t>
      </w:r>
      <w:r w:rsidR="009756A1" w:rsidRPr="00565188">
        <w:rPr>
          <w:rFonts w:cs="David" w:hint="cs"/>
          <w:rtl/>
        </w:rPr>
        <w:t>מקפיץ</w:t>
      </w:r>
      <w:r w:rsidRPr="00565188">
        <w:rPr>
          <w:rFonts w:cs="David" w:hint="cs"/>
          <w:rtl/>
        </w:rPr>
        <w:t>"</w:t>
      </w:r>
      <w:r w:rsidR="009756A1" w:rsidRPr="00565188">
        <w:rPr>
          <w:rFonts w:cs="David" w:hint="cs"/>
          <w:rtl/>
        </w:rPr>
        <w:t xml:space="preserve"> את בנו החייל לצבא. </w:t>
      </w:r>
    </w:p>
    <w:p w:rsidR="00244F8E" w:rsidRPr="00565188" w:rsidRDefault="009756A1" w:rsidP="00A54896">
      <w:pPr>
        <w:spacing w:before="240" w:after="240" w:line="276" w:lineRule="auto"/>
        <w:ind w:left="720"/>
        <w:rPr>
          <w:rFonts w:cs="David"/>
          <w:rtl/>
        </w:rPr>
      </w:pPr>
      <w:r w:rsidRPr="00565188">
        <w:rPr>
          <w:rFonts w:cs="David" w:hint="cs"/>
          <w:rtl/>
        </w:rPr>
        <w:t xml:space="preserve">טרם יציאתם לדרך, בעודם בחניון, האב שמע בתוך המכונית תחנות רדיו בהן מוסיקה שאהב בשפה שאינה עברית. האב שעלה מבגדד שומע שירים בערבית, בתחנה לא ישראלית </w:t>
      </w:r>
      <w:r w:rsidRPr="00565188">
        <w:rPr>
          <w:rFonts w:cs="David"/>
          <w:rtl/>
        </w:rPr>
        <w:t>–</w:t>
      </w:r>
      <w:r w:rsidRPr="00565188">
        <w:rPr>
          <w:rFonts w:cs="David" w:hint="cs"/>
          <w:rtl/>
        </w:rPr>
        <w:t xml:space="preserve"> </w:t>
      </w:r>
      <w:r w:rsidRPr="00565188">
        <w:rPr>
          <w:rFonts w:cs="David" w:hint="cs"/>
          <w:b/>
          <w:bCs/>
          <w:rtl/>
        </w:rPr>
        <w:t>"</w:t>
      </w:r>
      <w:r w:rsidR="00B30A0C" w:rsidRPr="00565188">
        <w:rPr>
          <w:rFonts w:cs="David" w:hint="cs"/>
          <w:b/>
          <w:bCs/>
          <w:rtl/>
        </w:rPr>
        <w:t xml:space="preserve">הַמּוּסִיקָה שֶׁהָיָה אֲבִי </w:t>
      </w:r>
      <w:r w:rsidR="00244F8E" w:rsidRPr="00565188">
        <w:rPr>
          <w:rFonts w:cs="David" w:hint="cs"/>
          <w:b/>
          <w:bCs/>
          <w:rtl/>
        </w:rPr>
        <w:t xml:space="preserve">/ </w:t>
      </w:r>
      <w:r w:rsidR="00B30A0C" w:rsidRPr="00565188">
        <w:rPr>
          <w:rFonts w:cs="David" w:hint="cs"/>
          <w:b/>
          <w:bCs/>
          <w:rtl/>
        </w:rPr>
        <w:t>שׁוֹמֵעַ בְּתַחֲנוֹת הַבּוּשָׁה</w:t>
      </w:r>
      <w:r w:rsidRPr="00565188">
        <w:rPr>
          <w:rFonts w:cs="David" w:hint="cs"/>
          <w:b/>
          <w:bCs/>
          <w:rtl/>
        </w:rPr>
        <w:t>"</w:t>
      </w:r>
      <w:r w:rsidR="00244F8E" w:rsidRPr="00565188">
        <w:rPr>
          <w:rFonts w:cs="David" w:hint="cs"/>
          <w:rtl/>
        </w:rPr>
        <w:t>. שירים אלה הם משקפים את ה</w:t>
      </w:r>
      <w:r w:rsidRPr="00565188">
        <w:rPr>
          <w:rFonts w:cs="David" w:hint="cs"/>
          <w:rtl/>
        </w:rPr>
        <w:t>תרבות אליה נכסף</w:t>
      </w:r>
      <w:r w:rsidR="00244F8E" w:rsidRPr="00565188">
        <w:rPr>
          <w:rFonts w:cs="David" w:hint="cs"/>
          <w:rtl/>
        </w:rPr>
        <w:t xml:space="preserve"> ומתגעגע האב, אך גם מבטאים את</w:t>
      </w:r>
      <w:r w:rsidRPr="00565188">
        <w:rPr>
          <w:rFonts w:cs="David" w:hint="cs"/>
          <w:rtl/>
        </w:rPr>
        <w:t xml:space="preserve"> בושה להשתייך</w:t>
      </w:r>
      <w:r w:rsidR="00244F8E" w:rsidRPr="00565188">
        <w:rPr>
          <w:rFonts w:cs="David" w:hint="cs"/>
          <w:rtl/>
        </w:rPr>
        <w:t xml:space="preserve"> לתרבות זו</w:t>
      </w:r>
      <w:r w:rsidRPr="00565188">
        <w:rPr>
          <w:rFonts w:cs="David" w:hint="cs"/>
          <w:rtl/>
        </w:rPr>
        <w:t xml:space="preserve"> בפומבי במדינת ישראל המערבית </w:t>
      </w:r>
      <w:proofErr w:type="spellStart"/>
      <w:r w:rsidRPr="00565188">
        <w:rPr>
          <w:rFonts w:cs="David" w:hint="cs"/>
          <w:rtl/>
        </w:rPr>
        <w:t>וה"מודרנית</w:t>
      </w:r>
      <w:proofErr w:type="spellEnd"/>
      <w:r w:rsidRPr="00565188">
        <w:rPr>
          <w:rFonts w:cs="David" w:hint="cs"/>
          <w:rtl/>
        </w:rPr>
        <w:t xml:space="preserve">". </w:t>
      </w:r>
    </w:p>
    <w:p w:rsidR="009756A1" w:rsidRPr="00565188" w:rsidRDefault="00244F8E" w:rsidP="00565188">
      <w:pPr>
        <w:spacing w:before="240" w:after="240" w:line="276" w:lineRule="auto"/>
        <w:ind w:left="720"/>
        <w:rPr>
          <w:rFonts w:cs="David"/>
          <w:rtl/>
        </w:rPr>
      </w:pPr>
      <w:r w:rsidRPr="00565188">
        <w:rPr>
          <w:rFonts w:cs="David" w:hint="cs"/>
          <w:rtl/>
        </w:rPr>
        <w:t xml:space="preserve">כאשר המכונית עולה "מעל פני האדמה" </w:t>
      </w:r>
      <w:r w:rsidRPr="00565188">
        <w:rPr>
          <w:rFonts w:cs="David"/>
          <w:rtl/>
        </w:rPr>
        <w:t>–</w:t>
      </w:r>
      <w:r w:rsidRPr="00565188">
        <w:rPr>
          <w:rFonts w:cs="David" w:hint="cs"/>
          <w:rtl/>
        </w:rPr>
        <w:t xml:space="preserve"> יוצאת מהחניון, </w:t>
      </w:r>
      <w:r w:rsidR="009756A1" w:rsidRPr="00565188">
        <w:rPr>
          <w:rFonts w:cs="David" w:hint="cs"/>
          <w:rtl/>
        </w:rPr>
        <w:t xml:space="preserve">האב מחליף </w:t>
      </w:r>
      <w:r w:rsidRPr="00565188">
        <w:rPr>
          <w:rFonts w:cs="David" w:hint="cs"/>
          <w:rtl/>
        </w:rPr>
        <w:t xml:space="preserve">את </w:t>
      </w:r>
      <w:r w:rsidR="009756A1" w:rsidRPr="00565188">
        <w:rPr>
          <w:rFonts w:cs="David" w:hint="cs"/>
          <w:rtl/>
        </w:rPr>
        <w:t xml:space="preserve">תחנת </w:t>
      </w:r>
      <w:r w:rsidRPr="00565188">
        <w:rPr>
          <w:rFonts w:cs="David" w:hint="cs"/>
          <w:rtl/>
        </w:rPr>
        <w:t>ה</w:t>
      </w:r>
      <w:r w:rsidR="009756A1" w:rsidRPr="00565188">
        <w:rPr>
          <w:rFonts w:cs="David" w:hint="cs"/>
          <w:rtl/>
        </w:rPr>
        <w:t xml:space="preserve">רדיו לתחנות ישראליות דוברות עברית. </w:t>
      </w:r>
      <w:r w:rsidRPr="00565188">
        <w:rPr>
          <w:rFonts w:cs="David" w:hint="cs"/>
          <w:b/>
          <w:bCs/>
          <w:rtl/>
        </w:rPr>
        <w:t>"...עֶצֶב יָדוֹ הַמְּגַשֶּׁשֶׁת / אַחַר הָעִבְרִית, לְהַחְלִיף מַהֵר, / לִפְנֵי שֶׁיוֹצְאִים וְעוֹלִים / מֵעַל פְּנֵי הָאֲדָמָה"</w:t>
      </w:r>
      <w:r w:rsidRPr="00565188">
        <w:rPr>
          <w:rFonts w:cs="David" w:hint="cs"/>
          <w:rtl/>
        </w:rPr>
        <w:t>.</w:t>
      </w:r>
      <w:r w:rsidR="00632896" w:rsidRPr="00565188">
        <w:rPr>
          <w:rFonts w:cs="David" w:hint="cs"/>
          <w:rtl/>
        </w:rPr>
        <w:t xml:space="preserve"> </w:t>
      </w:r>
      <w:r w:rsidR="009756A1" w:rsidRPr="00565188">
        <w:rPr>
          <w:rFonts w:cs="David" w:hint="cs"/>
          <w:rtl/>
        </w:rPr>
        <w:t xml:space="preserve">פעולה זו </w:t>
      </w:r>
      <w:r w:rsidRPr="00565188">
        <w:rPr>
          <w:rFonts w:cs="David" w:hint="cs"/>
          <w:rtl/>
        </w:rPr>
        <w:t>מסמלת את הוויתור של  האב על זהותו האמיתית</w:t>
      </w:r>
      <w:r w:rsidR="009756A1" w:rsidRPr="00565188">
        <w:rPr>
          <w:rFonts w:cs="David" w:hint="cs"/>
          <w:rtl/>
        </w:rPr>
        <w:t>.</w:t>
      </w:r>
    </w:p>
    <w:p w:rsidR="009756A1" w:rsidRPr="00565188" w:rsidRDefault="009756A1" w:rsidP="00E831D7">
      <w:pPr>
        <w:pStyle w:val="a3"/>
        <w:numPr>
          <w:ilvl w:val="0"/>
          <w:numId w:val="5"/>
        </w:numPr>
        <w:spacing w:before="240" w:after="240" w:line="276" w:lineRule="auto"/>
        <w:rPr>
          <w:rFonts w:cs="David"/>
          <w:rtl/>
        </w:rPr>
      </w:pPr>
      <w:r w:rsidRPr="00565188">
        <w:rPr>
          <w:rFonts w:cs="David" w:hint="cs"/>
          <w:b/>
          <w:bCs/>
          <w:u w:val="single"/>
          <w:rtl/>
        </w:rPr>
        <w:t>כותרת השיר</w:t>
      </w:r>
      <w:r w:rsidRPr="00565188">
        <w:rPr>
          <w:rFonts w:cs="David" w:hint="cs"/>
          <w:rtl/>
        </w:rPr>
        <w:t xml:space="preserve"> </w:t>
      </w:r>
      <w:r w:rsidR="00244F8E" w:rsidRPr="00565188">
        <w:rPr>
          <w:rFonts w:cs="David"/>
          <w:rtl/>
        </w:rPr>
        <w:t>–</w:t>
      </w:r>
      <w:r w:rsidR="00244F8E" w:rsidRPr="00565188">
        <w:rPr>
          <w:rFonts w:cs="David" w:hint="cs"/>
          <w:rtl/>
        </w:rPr>
        <w:t xml:space="preserve"> היא חלק מתמונה מטאפורית של </w:t>
      </w:r>
      <w:r w:rsidR="00244F8E" w:rsidRPr="00565188">
        <w:rPr>
          <w:rFonts w:cs="David" w:hint="cs"/>
          <w:u w:val="single"/>
          <w:rtl/>
        </w:rPr>
        <w:t>מעל ומתחת ל</w:t>
      </w:r>
      <w:r w:rsidR="00025510" w:rsidRPr="00565188">
        <w:rPr>
          <w:rFonts w:cs="David" w:hint="cs"/>
          <w:u w:val="single"/>
          <w:rtl/>
        </w:rPr>
        <w:t>פני האדמה</w:t>
      </w:r>
      <w:r w:rsidR="00025510" w:rsidRPr="00565188">
        <w:rPr>
          <w:rFonts w:cs="David" w:hint="cs"/>
          <w:rtl/>
        </w:rPr>
        <w:t xml:space="preserve">, מעל ומתחת לפני השטח. </w:t>
      </w:r>
      <w:r w:rsidR="00244F8E" w:rsidRPr="00565188">
        <w:rPr>
          <w:rFonts w:cs="David" w:hint="cs"/>
          <w:b/>
          <w:bCs/>
          <w:rtl/>
        </w:rPr>
        <w:t>מתחת לפני האדמה</w:t>
      </w:r>
      <w:r w:rsidR="00244F8E" w:rsidRPr="00565188">
        <w:rPr>
          <w:rFonts w:cs="David" w:hint="cs"/>
          <w:rtl/>
        </w:rPr>
        <w:t xml:space="preserve"> </w:t>
      </w:r>
      <w:r w:rsidR="00244F8E" w:rsidRPr="00565188">
        <w:rPr>
          <w:rFonts w:cs="David"/>
          <w:rtl/>
        </w:rPr>
        <w:t>–</w:t>
      </w:r>
      <w:r w:rsidR="00244F8E" w:rsidRPr="00565188">
        <w:rPr>
          <w:rFonts w:cs="David" w:hint="cs"/>
          <w:rtl/>
        </w:rPr>
        <w:t xml:space="preserve"> מייצג</w:t>
      </w:r>
      <w:r w:rsidR="00025510" w:rsidRPr="00565188">
        <w:rPr>
          <w:rFonts w:cs="David" w:hint="cs"/>
          <w:rtl/>
        </w:rPr>
        <w:t>/מסמל</w:t>
      </w:r>
      <w:r w:rsidR="00244F8E" w:rsidRPr="00565188">
        <w:rPr>
          <w:rFonts w:cs="David" w:hint="cs"/>
          <w:rtl/>
        </w:rPr>
        <w:t xml:space="preserve"> את התרבות הנחותה, זו שנקברה ונדחקה לשוליים ואילו </w:t>
      </w:r>
      <w:r w:rsidR="00025510" w:rsidRPr="00565188">
        <w:rPr>
          <w:rFonts w:cs="David" w:hint="cs"/>
          <w:b/>
          <w:bCs/>
          <w:rtl/>
        </w:rPr>
        <w:t>מעל פני האדמה</w:t>
      </w:r>
      <w:r w:rsidR="00025510" w:rsidRPr="00565188">
        <w:rPr>
          <w:rFonts w:cs="David" w:hint="cs"/>
          <w:rtl/>
        </w:rPr>
        <w:t xml:space="preserve"> </w:t>
      </w:r>
      <w:r w:rsidR="00025510" w:rsidRPr="00565188">
        <w:rPr>
          <w:rFonts w:cs="David"/>
          <w:rtl/>
        </w:rPr>
        <w:t>–</w:t>
      </w:r>
      <w:r w:rsidR="00025510" w:rsidRPr="00565188">
        <w:rPr>
          <w:rFonts w:cs="David" w:hint="cs"/>
          <w:rtl/>
        </w:rPr>
        <w:t xml:space="preserve"> מייצג/מסמל את התרבות העליונה, הנחשבת, הישראלית הצברית. </w:t>
      </w:r>
      <w:r w:rsidRPr="00565188">
        <w:rPr>
          <w:rFonts w:cs="David" w:hint="cs"/>
          <w:rtl/>
        </w:rPr>
        <w:t xml:space="preserve">אכן האב מדחיק את כיסופיו לתרבות ממנה בה ולשירים הערביים אותם הוא מרשה לעצמו לשמוע רק בהסתר "מתחת לפני האדמה" בחניון התת קרקעי. </w:t>
      </w:r>
    </w:p>
    <w:p w:rsidR="00025510" w:rsidRPr="00565188" w:rsidRDefault="00025510" w:rsidP="00A54896">
      <w:pPr>
        <w:pStyle w:val="a3"/>
        <w:spacing w:before="240" w:after="240" w:line="276" w:lineRule="auto"/>
        <w:rPr>
          <w:rFonts w:cs="David"/>
          <w:rtl/>
        </w:rPr>
      </w:pPr>
    </w:p>
    <w:p w:rsidR="00025510" w:rsidRPr="00565188" w:rsidRDefault="00025510" w:rsidP="00565188">
      <w:pPr>
        <w:pStyle w:val="a3"/>
        <w:spacing w:before="240" w:after="240" w:line="276" w:lineRule="auto"/>
        <w:rPr>
          <w:rFonts w:cs="David"/>
          <w:rtl/>
        </w:rPr>
      </w:pPr>
      <w:r w:rsidRPr="00565188">
        <w:rPr>
          <w:rFonts w:cs="David" w:hint="cs"/>
          <w:rtl/>
        </w:rPr>
        <w:t xml:space="preserve">השיר פותח </w:t>
      </w:r>
      <w:r w:rsidRPr="00565188">
        <w:rPr>
          <w:rFonts w:cs="David" w:hint="cs"/>
          <w:u w:val="single"/>
          <w:rtl/>
        </w:rPr>
        <w:t>במטאפורה</w:t>
      </w:r>
      <w:r w:rsidRPr="00565188">
        <w:rPr>
          <w:rFonts w:cs="David" w:hint="cs"/>
          <w:rtl/>
        </w:rPr>
        <w:t xml:space="preserve"> - </w:t>
      </w:r>
      <w:r w:rsidRPr="00565188">
        <w:rPr>
          <w:rFonts w:cs="David" w:hint="cs"/>
          <w:b/>
          <w:bCs/>
          <w:rtl/>
        </w:rPr>
        <w:t>"</w:t>
      </w:r>
      <w:r w:rsidRPr="00565188">
        <w:rPr>
          <w:rFonts w:cs="David"/>
          <w:b/>
          <w:bCs/>
          <w:rtl/>
        </w:rPr>
        <w:t>וּמַה לַעֲשׂוֹת שֶׁאֶצְלִי</w:t>
      </w:r>
      <w:r w:rsidRPr="00565188">
        <w:rPr>
          <w:rFonts w:cs="David" w:hint="cs"/>
          <w:b/>
          <w:bCs/>
          <w:rtl/>
        </w:rPr>
        <w:t xml:space="preserve"> / </w:t>
      </w:r>
      <w:proofErr w:type="spellStart"/>
      <w:r w:rsidRPr="00565188">
        <w:rPr>
          <w:rFonts w:cs="David" w:hint="cs"/>
          <w:b/>
          <w:bCs/>
          <w:rtl/>
        </w:rPr>
        <w:t>הַנִּתּוּח</w:t>
      </w:r>
      <w:proofErr w:type="spellEnd"/>
      <w:r w:rsidRPr="00565188">
        <w:rPr>
          <w:rFonts w:cs="David" w:hint="cs"/>
          <w:b/>
          <w:bCs/>
          <w:rtl/>
        </w:rPr>
        <w:t>ַ הִצְלִיחַ וּבַּגְדָּד / מֵתָה"</w:t>
      </w:r>
      <w:r w:rsidR="00565188" w:rsidRPr="00565188">
        <w:rPr>
          <w:rFonts w:cs="David" w:hint="cs"/>
          <w:b/>
          <w:bCs/>
          <w:rtl/>
        </w:rPr>
        <w:t xml:space="preserve"> - </w:t>
      </w:r>
      <w:r w:rsidRPr="00565188">
        <w:rPr>
          <w:rFonts w:cs="David" w:hint="cs"/>
          <w:rtl/>
        </w:rPr>
        <w:t xml:space="preserve">מטאפורה זו מתארת את ההתנתקות של הדובר בשיר מבגדד והתרבות שהיא מייצגת, בניגוד לאביו. הדובר הצליח להיטמע בחברה הישראלית, בה הוא משרת כחייל ומרגיש חלק ממנה. הבחירה בעולם התוכן מתחום הרפואה "ניתוח" מדגישה את המסר, שצריך לרפא את "המחלה" אצל כל מי שלא הצליח למחוק את עברו ותרבותו הקודמת, ולהתאים את עצמו לכור ההיתוך של החברה הישראלית </w:t>
      </w:r>
      <w:r w:rsidRPr="00565188">
        <w:rPr>
          <w:rFonts w:cs="David"/>
          <w:rtl/>
        </w:rPr>
        <w:t>–</w:t>
      </w:r>
      <w:r w:rsidRPr="00565188">
        <w:rPr>
          <w:rFonts w:cs="David" w:hint="cs"/>
          <w:rtl/>
        </w:rPr>
        <w:t xml:space="preserve"> כמו האב.</w:t>
      </w:r>
    </w:p>
    <w:p w:rsidR="00632896" w:rsidRPr="00565188" w:rsidRDefault="00632896" w:rsidP="00A54896">
      <w:pPr>
        <w:pStyle w:val="a3"/>
        <w:spacing w:before="240" w:after="240" w:line="276" w:lineRule="auto"/>
        <w:rPr>
          <w:rFonts w:cs="David"/>
          <w:u w:val="single"/>
          <w:rtl/>
        </w:rPr>
      </w:pPr>
    </w:p>
    <w:p w:rsidR="00632896" w:rsidRPr="00565188" w:rsidRDefault="00632896" w:rsidP="00A54896">
      <w:pPr>
        <w:pStyle w:val="a3"/>
        <w:spacing w:before="240" w:after="240" w:line="276" w:lineRule="auto"/>
        <w:rPr>
          <w:rFonts w:cs="David"/>
          <w:rtl/>
        </w:rPr>
      </w:pPr>
      <w:r w:rsidRPr="00565188">
        <w:rPr>
          <w:rFonts w:cs="David" w:hint="cs"/>
          <w:rtl/>
        </w:rPr>
        <w:t xml:space="preserve">המוזיקה היא </w:t>
      </w:r>
      <w:r w:rsidR="00A54896" w:rsidRPr="00565188">
        <w:rPr>
          <w:rFonts w:cs="David" w:hint="cs"/>
          <w:u w:val="single"/>
          <w:rtl/>
        </w:rPr>
        <w:t>מטונימית</w:t>
      </w:r>
      <w:r w:rsidR="00A54896" w:rsidRPr="00565188">
        <w:rPr>
          <w:rFonts w:cs="David" w:hint="cs"/>
          <w:rtl/>
        </w:rPr>
        <w:t xml:space="preserve"> (מטונימיה - פרט המעיד על הכלל)</w:t>
      </w:r>
      <w:r w:rsidRPr="00565188">
        <w:rPr>
          <w:rFonts w:cs="David" w:hint="cs"/>
          <w:rtl/>
        </w:rPr>
        <w:t xml:space="preserve"> לתרבות הערבית ו"תחנות הבושה" מטאפוריות לתחושת הבושה של האב ושל הבן. </w:t>
      </w:r>
    </w:p>
    <w:p w:rsidR="00632896" w:rsidRPr="00565188" w:rsidRDefault="00632896" w:rsidP="00A54896">
      <w:pPr>
        <w:pStyle w:val="a3"/>
        <w:spacing w:before="240" w:after="240" w:line="276" w:lineRule="auto"/>
        <w:rPr>
          <w:rFonts w:cs="David"/>
          <w:rtl/>
        </w:rPr>
      </w:pPr>
      <w:r w:rsidRPr="00565188">
        <w:rPr>
          <w:rFonts w:cs="David" w:hint="cs"/>
          <w:rtl/>
        </w:rPr>
        <w:t xml:space="preserve">הפער בין האב לבין הבן </w:t>
      </w:r>
      <w:r w:rsidRPr="00565188">
        <w:rPr>
          <w:rFonts w:cs="David"/>
          <w:rtl/>
        </w:rPr>
        <w:t>–</w:t>
      </w:r>
      <w:r w:rsidRPr="00565188">
        <w:rPr>
          <w:rFonts w:cs="David" w:hint="cs"/>
          <w:rtl/>
        </w:rPr>
        <w:t xml:space="preserve"> הדובר, בא לידי ביטוי בשייכותו של הבן ל"צבא העם" בעוד האב נותר ממתין בחניון התת קרקעי ומסתיר את זהותו וכמיהותיו האמיתיות.</w:t>
      </w:r>
    </w:p>
    <w:p w:rsidR="00632896" w:rsidRPr="00565188" w:rsidRDefault="00632896" w:rsidP="00A54896">
      <w:pPr>
        <w:pStyle w:val="a3"/>
        <w:spacing w:before="240" w:after="240" w:line="276" w:lineRule="auto"/>
        <w:rPr>
          <w:rFonts w:cs="David"/>
          <w:u w:val="single"/>
          <w:rtl/>
        </w:rPr>
      </w:pPr>
    </w:p>
    <w:p w:rsidR="00CA179E" w:rsidRPr="00565188" w:rsidRDefault="00632896" w:rsidP="00A54896">
      <w:pPr>
        <w:pStyle w:val="a3"/>
        <w:spacing w:before="240" w:after="240" w:line="276" w:lineRule="auto"/>
        <w:rPr>
          <w:rFonts w:cs="David"/>
          <w:rtl/>
        </w:rPr>
      </w:pPr>
      <w:r w:rsidRPr="00565188">
        <w:rPr>
          <w:rFonts w:cs="David" w:hint="cs"/>
          <w:b/>
          <w:bCs/>
          <w:rtl/>
        </w:rPr>
        <w:t>"עֶצֶב יָדוֹ הַמְּגַשֶּׁשֶׁת"</w:t>
      </w:r>
      <w:r w:rsidRPr="00565188">
        <w:rPr>
          <w:rFonts w:cs="David" w:hint="cs"/>
          <w:rtl/>
        </w:rPr>
        <w:t xml:space="preserve"> </w:t>
      </w:r>
      <w:r w:rsidR="00CA179E" w:rsidRPr="00565188">
        <w:rPr>
          <w:rFonts w:cs="David"/>
          <w:rtl/>
        </w:rPr>
        <w:t>–</w:t>
      </w:r>
      <w:r w:rsidR="00CA179E" w:rsidRPr="00565188">
        <w:rPr>
          <w:rFonts w:cs="David" w:hint="cs"/>
          <w:rtl/>
        </w:rPr>
        <w:t xml:space="preserve"> </w:t>
      </w:r>
      <w:r w:rsidR="00A54896" w:rsidRPr="00565188">
        <w:rPr>
          <w:rFonts w:cs="David" w:hint="cs"/>
          <w:rtl/>
        </w:rPr>
        <w:t xml:space="preserve">היד היא </w:t>
      </w:r>
      <w:r w:rsidR="00A54896" w:rsidRPr="00565188">
        <w:rPr>
          <w:rFonts w:cs="David" w:hint="cs"/>
          <w:u w:val="single"/>
          <w:rtl/>
        </w:rPr>
        <w:t>מטונימית</w:t>
      </w:r>
      <w:r w:rsidRPr="00565188">
        <w:rPr>
          <w:rFonts w:cs="David" w:hint="cs"/>
          <w:rtl/>
        </w:rPr>
        <w:t xml:space="preserve"> לתחושת העצב של האב ושל בנו שנזכר בו. יד זו שגיששה במהירות להחליף תחנות לפני שיוצאים ועולים מעל פני האדמה, מסמלת את הוויתור והזהות האמיתית, כדי להיות חלק ממה שקורה מעל פני האדמה, כדי להיות חלק מהישראליות. </w:t>
      </w:r>
      <w:r w:rsidR="00A54896" w:rsidRPr="00565188">
        <w:rPr>
          <w:rFonts w:cs="David" w:hint="cs"/>
          <w:rtl/>
        </w:rPr>
        <w:t xml:space="preserve">ניתן לראות זאת גם דרך נקודת מבט נוספת, שבה </w:t>
      </w:r>
      <w:r w:rsidRPr="00565188">
        <w:rPr>
          <w:rFonts w:cs="David" w:hint="cs"/>
          <w:rtl/>
        </w:rPr>
        <w:t xml:space="preserve">האב מרגיש שהבן מתבייש בו ובתרבות ממנה הוא מגיע, ועל כן הוא ממהר להחליף את המוזיקה, כדי שבנו לא יחוש את הבושה באביו. האב מתאים את עצמו לרצונות הבן. </w:t>
      </w:r>
    </w:p>
    <w:p w:rsidR="00632896" w:rsidRPr="00565188" w:rsidRDefault="00632896" w:rsidP="00A54896">
      <w:pPr>
        <w:pStyle w:val="a3"/>
        <w:spacing w:before="240" w:after="240" w:line="276" w:lineRule="auto"/>
        <w:rPr>
          <w:rFonts w:cs="David"/>
          <w:rtl/>
        </w:rPr>
      </w:pPr>
    </w:p>
    <w:p w:rsidR="00632896" w:rsidRPr="00565188" w:rsidRDefault="00632896" w:rsidP="00A441E7">
      <w:pPr>
        <w:pStyle w:val="a3"/>
        <w:spacing w:line="276" w:lineRule="auto"/>
        <w:rPr>
          <w:rFonts w:cs="David"/>
          <w:rtl/>
        </w:rPr>
      </w:pPr>
      <w:r w:rsidRPr="00565188">
        <w:rPr>
          <w:rFonts w:cs="David" w:hint="cs"/>
          <w:u w:val="single"/>
          <w:rtl/>
        </w:rPr>
        <w:t>הפעלים</w:t>
      </w:r>
      <w:r w:rsidRPr="00565188">
        <w:rPr>
          <w:rFonts w:cs="David" w:hint="cs"/>
          <w:rtl/>
        </w:rPr>
        <w:t xml:space="preserve">, </w:t>
      </w:r>
      <w:r w:rsidRPr="00565188">
        <w:rPr>
          <w:rFonts w:cs="David" w:hint="cs"/>
          <w:u w:val="single"/>
          <w:rtl/>
        </w:rPr>
        <w:t>התיאורים</w:t>
      </w:r>
      <w:r w:rsidRPr="00565188">
        <w:rPr>
          <w:rFonts w:cs="David" w:hint="cs"/>
          <w:rtl/>
        </w:rPr>
        <w:t xml:space="preserve"> </w:t>
      </w:r>
      <w:r w:rsidRPr="00565188">
        <w:rPr>
          <w:rFonts w:cs="David" w:hint="cs"/>
          <w:u w:val="single"/>
          <w:rtl/>
        </w:rPr>
        <w:t>ומילות היחס</w:t>
      </w:r>
      <w:r w:rsidRPr="00565188">
        <w:rPr>
          <w:rFonts w:cs="David" w:hint="cs"/>
          <w:rtl/>
        </w:rPr>
        <w:t xml:space="preserve"> </w:t>
      </w:r>
      <w:r w:rsidRPr="00565188">
        <w:rPr>
          <w:rFonts w:cs="David"/>
          <w:rtl/>
        </w:rPr>
        <w:t>–</w:t>
      </w:r>
      <w:r w:rsidRPr="00565188">
        <w:rPr>
          <w:rFonts w:cs="David" w:hint="cs"/>
          <w:rtl/>
        </w:rPr>
        <w:t xml:space="preserve"> מבטאים מהלך של עלייה מלמטה למעלה </w:t>
      </w:r>
      <w:r w:rsidRPr="00565188">
        <w:rPr>
          <w:rFonts w:cs="David"/>
          <w:rtl/>
        </w:rPr>
        <w:t>–</w:t>
      </w:r>
      <w:r w:rsidRPr="00565188">
        <w:rPr>
          <w:rFonts w:cs="David" w:hint="cs"/>
          <w:rtl/>
        </w:rPr>
        <w:t xml:space="preserve"> עם כל ההקשרים והקונוטציו</w:t>
      </w:r>
      <w:r w:rsidRPr="00565188">
        <w:rPr>
          <w:rFonts w:cs="David" w:hint="eastAsia"/>
          <w:rtl/>
        </w:rPr>
        <w:t>ת</w:t>
      </w:r>
      <w:r w:rsidRPr="00565188">
        <w:rPr>
          <w:rFonts w:cs="David" w:hint="cs"/>
          <w:rtl/>
        </w:rPr>
        <w:t xml:space="preserve"> המתקשרות לנושא.</w:t>
      </w:r>
    </w:p>
    <w:p w:rsidR="00632896" w:rsidRPr="00565188" w:rsidRDefault="00632896" w:rsidP="00565188">
      <w:pPr>
        <w:pStyle w:val="a3"/>
        <w:spacing w:line="276" w:lineRule="auto"/>
        <w:rPr>
          <w:rFonts w:cs="David"/>
          <w:rtl/>
        </w:rPr>
      </w:pPr>
      <w:r w:rsidRPr="00565188">
        <w:rPr>
          <w:rFonts w:cs="David" w:hint="cs"/>
          <w:rtl/>
        </w:rPr>
        <w:t xml:space="preserve">בשיר ישנה נימה אירונית ומחאה כלפי דחיקת הרב תרבותיות והניסיון להשליט תרבות אחת </w:t>
      </w:r>
      <w:r w:rsidRPr="00565188">
        <w:rPr>
          <w:rFonts w:cs="David"/>
          <w:rtl/>
        </w:rPr>
        <w:t>–</w:t>
      </w:r>
      <w:r w:rsidRPr="00565188">
        <w:rPr>
          <w:rFonts w:cs="David" w:hint="cs"/>
          <w:rtl/>
        </w:rPr>
        <w:t xml:space="preserve"> כור היתוך. </w:t>
      </w:r>
    </w:p>
    <w:sectPr w:rsidR="00632896" w:rsidRPr="00565188" w:rsidSect="006423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2082"/>
    <w:multiLevelType w:val="hybridMultilevel"/>
    <w:tmpl w:val="F3C43CCA"/>
    <w:lvl w:ilvl="0" w:tplc="1B88A1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27C93"/>
    <w:multiLevelType w:val="hybridMultilevel"/>
    <w:tmpl w:val="8BDC13D8"/>
    <w:lvl w:ilvl="0" w:tplc="C3CCDBB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9541E8"/>
    <w:multiLevelType w:val="hybridMultilevel"/>
    <w:tmpl w:val="E0F00FF4"/>
    <w:lvl w:ilvl="0" w:tplc="3F9A4D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30B45"/>
    <w:multiLevelType w:val="hybridMultilevel"/>
    <w:tmpl w:val="B930DD58"/>
    <w:lvl w:ilvl="0" w:tplc="3B4E81B4">
      <w:start w:val="1"/>
      <w:numFmt w:val="hebrew1"/>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E5F5D"/>
    <w:multiLevelType w:val="hybridMultilevel"/>
    <w:tmpl w:val="7684178A"/>
    <w:lvl w:ilvl="0" w:tplc="E8B404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AB"/>
    <w:rsid w:val="00025510"/>
    <w:rsid w:val="00244F8E"/>
    <w:rsid w:val="0052643B"/>
    <w:rsid w:val="00565188"/>
    <w:rsid w:val="00632896"/>
    <w:rsid w:val="006423C9"/>
    <w:rsid w:val="008E52AB"/>
    <w:rsid w:val="00916EFA"/>
    <w:rsid w:val="009756A1"/>
    <w:rsid w:val="009E3F5B"/>
    <w:rsid w:val="00A441E7"/>
    <w:rsid w:val="00A54896"/>
    <w:rsid w:val="00B30A0C"/>
    <w:rsid w:val="00C177F7"/>
    <w:rsid w:val="00CA17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724BB-D3D9-40F3-B400-700E892B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A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6A1"/>
    <w:pPr>
      <w:ind w:left="720"/>
      <w:contextualSpacing/>
    </w:pPr>
  </w:style>
  <w:style w:type="paragraph" w:styleId="a4">
    <w:name w:val="Balloon Text"/>
    <w:basedOn w:val="a"/>
    <w:link w:val="a5"/>
    <w:uiPriority w:val="99"/>
    <w:semiHidden/>
    <w:unhideWhenUsed/>
    <w:rsid w:val="00A441E7"/>
    <w:rPr>
      <w:rFonts w:ascii="Tahoma" w:hAnsi="Tahoma" w:cs="Tahoma"/>
      <w:sz w:val="18"/>
      <w:szCs w:val="18"/>
    </w:rPr>
  </w:style>
  <w:style w:type="character" w:customStyle="1" w:styleId="a5">
    <w:name w:val="טקסט בלונים תו"/>
    <w:basedOn w:val="a0"/>
    <w:link w:val="a4"/>
    <w:uiPriority w:val="99"/>
    <w:semiHidden/>
    <w:rsid w:val="00A441E7"/>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2859</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rakaz</dc:creator>
  <cp:keywords/>
  <dc:description/>
  <cp:lastModifiedBy>Inbal Kahan</cp:lastModifiedBy>
  <cp:revision>4</cp:revision>
  <cp:lastPrinted>2015-11-29T11:14:00Z</cp:lastPrinted>
  <dcterms:created xsi:type="dcterms:W3CDTF">2015-11-26T20:53:00Z</dcterms:created>
  <dcterms:modified xsi:type="dcterms:W3CDTF">2015-11-30T19:47:00Z</dcterms:modified>
</cp:coreProperties>
</file>